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F6184" w14:textId="77777777" w:rsidR="001E6CCB" w:rsidRDefault="001E6CCB" w:rsidP="001E6CCB">
      <w:pPr>
        <w:spacing w:line="360" w:lineRule="auto"/>
        <w:rPr>
          <w:rFonts w:ascii="Times New Roman" w:hAnsi="Times New Roman" w:cs="Times New Roman"/>
          <w:sz w:val="20"/>
          <w:szCs w:val="20"/>
        </w:rPr>
      </w:pPr>
      <w:bookmarkStart w:id="0" w:name="_GoBack"/>
      <w:bookmarkEnd w:id="0"/>
      <w:r>
        <w:rPr>
          <w:rFonts w:ascii="Times New Roman" w:hAnsi="Times New Roman" w:cs="Times New Roman"/>
          <w:b/>
        </w:rPr>
        <w:t>For more information, contact:</w:t>
      </w:r>
    </w:p>
    <w:tbl>
      <w:tblPr>
        <w:tblW w:w="0" w:type="auto"/>
        <w:tblLayout w:type="fixed"/>
        <w:tblLook w:val="0000" w:firstRow="0" w:lastRow="0" w:firstColumn="0" w:lastColumn="0" w:noHBand="0" w:noVBand="0"/>
      </w:tblPr>
      <w:tblGrid>
        <w:gridCol w:w="3240"/>
        <w:gridCol w:w="3780"/>
        <w:gridCol w:w="2250"/>
      </w:tblGrid>
      <w:tr w:rsidR="001E6CCB" w14:paraId="2FCC782D" w14:textId="77777777" w:rsidTr="007E2C55">
        <w:trPr>
          <w:trHeight w:val="1381"/>
        </w:trPr>
        <w:tc>
          <w:tcPr>
            <w:tcW w:w="3240" w:type="dxa"/>
            <w:shd w:val="clear" w:color="auto" w:fill="auto"/>
          </w:tcPr>
          <w:p w14:paraId="63FCEEAD" w14:textId="77777777" w:rsidR="001E6CCB" w:rsidRDefault="001E6CCB" w:rsidP="00D24947">
            <w:pPr>
              <w:pStyle w:val="NoSpacing"/>
              <w:rPr>
                <w:rFonts w:ascii="Times New Roman" w:hAnsi="Times New Roman" w:cs="Times New Roman"/>
                <w:sz w:val="20"/>
                <w:szCs w:val="20"/>
              </w:rPr>
            </w:pPr>
            <w:r>
              <w:rPr>
                <w:rFonts w:ascii="Times New Roman" w:hAnsi="Times New Roman" w:cs="Times New Roman"/>
                <w:sz w:val="20"/>
                <w:szCs w:val="20"/>
              </w:rPr>
              <w:t>Rob Hilburger</w:t>
            </w:r>
          </w:p>
          <w:p w14:paraId="795D4813" w14:textId="77777777" w:rsidR="001E6CCB" w:rsidRDefault="001E6CCB" w:rsidP="00D24947">
            <w:pPr>
              <w:pStyle w:val="NoSpacing"/>
              <w:rPr>
                <w:rFonts w:ascii="Times New Roman" w:hAnsi="Times New Roman" w:cs="Times New Roman"/>
                <w:sz w:val="20"/>
                <w:szCs w:val="20"/>
              </w:rPr>
            </w:pPr>
            <w:r>
              <w:rPr>
                <w:rFonts w:ascii="Times New Roman" w:hAnsi="Times New Roman" w:cs="Times New Roman"/>
                <w:sz w:val="20"/>
                <w:szCs w:val="20"/>
              </w:rPr>
              <w:t>VP, Global Communications</w:t>
            </w:r>
          </w:p>
          <w:p w14:paraId="0AA2E9F5" w14:textId="77777777" w:rsidR="001E6CCB" w:rsidRDefault="001E6CCB" w:rsidP="00D24947">
            <w:pPr>
              <w:pStyle w:val="NoSpacing"/>
              <w:rPr>
                <w:rFonts w:ascii="Times New Roman" w:hAnsi="Times New Roman" w:cs="Times New Roman"/>
                <w:sz w:val="20"/>
                <w:szCs w:val="20"/>
              </w:rPr>
            </w:pPr>
            <w:r>
              <w:rPr>
                <w:rFonts w:ascii="Times New Roman" w:hAnsi="Times New Roman" w:cs="Times New Roman"/>
                <w:sz w:val="20"/>
                <w:szCs w:val="20"/>
              </w:rPr>
              <w:t>949.242.8404</w:t>
            </w:r>
          </w:p>
          <w:p w14:paraId="26F60298" w14:textId="77777777" w:rsidR="001E6CCB" w:rsidRDefault="001E6CCB" w:rsidP="00D24947">
            <w:pPr>
              <w:pStyle w:val="NoSpacing"/>
              <w:jc w:val="both"/>
              <w:rPr>
                <w:rFonts w:ascii="Times New Roman" w:hAnsi="Times New Roman" w:cs="Times New Roman"/>
                <w:sz w:val="20"/>
                <w:szCs w:val="20"/>
                <w:lang w:val="fr-FR"/>
              </w:rPr>
            </w:pPr>
            <w:r>
              <w:rPr>
                <w:rFonts w:ascii="Times New Roman" w:hAnsi="Times New Roman" w:cs="Times New Roman"/>
                <w:sz w:val="20"/>
                <w:szCs w:val="20"/>
              </w:rPr>
              <w:t xml:space="preserve">rhilburger@blizzard.com </w:t>
            </w:r>
          </w:p>
          <w:p w14:paraId="46CE4999" w14:textId="77777777" w:rsidR="001E6CCB" w:rsidRDefault="001E6CCB" w:rsidP="00D24947">
            <w:pPr>
              <w:pStyle w:val="NoSpacing"/>
              <w:rPr>
                <w:rFonts w:ascii="Times New Roman" w:hAnsi="Times New Roman" w:cs="Times New Roman"/>
                <w:sz w:val="20"/>
                <w:szCs w:val="20"/>
                <w:lang w:val="fr-FR"/>
              </w:rPr>
            </w:pPr>
          </w:p>
          <w:p w14:paraId="72EA5E40" w14:textId="77777777" w:rsidR="001E6CCB" w:rsidRDefault="001E6CCB" w:rsidP="00D24947">
            <w:pPr>
              <w:pStyle w:val="NoSpacing"/>
              <w:rPr>
                <w:rFonts w:ascii="Times New Roman" w:hAnsi="Times New Roman" w:cs="Times New Roman"/>
                <w:sz w:val="20"/>
                <w:szCs w:val="20"/>
                <w:lang w:val="fr-FR"/>
              </w:rPr>
            </w:pPr>
          </w:p>
          <w:p w14:paraId="242EBE21" w14:textId="77777777" w:rsidR="001E6CCB" w:rsidRDefault="001E6CCB" w:rsidP="00D24947">
            <w:pPr>
              <w:pStyle w:val="NoSpacing"/>
              <w:rPr>
                <w:rFonts w:ascii="Times New Roman" w:hAnsi="Times New Roman" w:cs="Times New Roman"/>
                <w:sz w:val="20"/>
                <w:szCs w:val="20"/>
                <w:lang w:val="fr-FR"/>
              </w:rPr>
            </w:pPr>
          </w:p>
        </w:tc>
        <w:tc>
          <w:tcPr>
            <w:tcW w:w="3780" w:type="dxa"/>
          </w:tcPr>
          <w:p w14:paraId="3040BBA6" w14:textId="2F830A28" w:rsidR="001E6CCB" w:rsidRDefault="0071767B" w:rsidP="00D24947">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Mark Van Lommel</w:t>
            </w:r>
          </w:p>
          <w:p w14:paraId="3E6BA9F8" w14:textId="5129664A" w:rsidR="001E6CCB" w:rsidRDefault="0071767B" w:rsidP="00D24947">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Sr. PR Manager, </w:t>
            </w:r>
            <w:proofErr w:type="spellStart"/>
            <w:r>
              <w:rPr>
                <w:rFonts w:ascii="Times New Roman" w:eastAsia="Times New Roman" w:hAnsi="Times New Roman" w:cs="Times New Roman"/>
                <w:sz w:val="20"/>
                <w:szCs w:val="20"/>
              </w:rPr>
              <w:t>Overwatch</w:t>
            </w:r>
            <w:proofErr w:type="spellEnd"/>
            <w:r>
              <w:rPr>
                <w:rFonts w:ascii="Times New Roman" w:eastAsia="Times New Roman" w:hAnsi="Times New Roman" w:cs="Times New Roman"/>
                <w:sz w:val="20"/>
                <w:szCs w:val="20"/>
              </w:rPr>
              <w:t xml:space="preserve"> League</w:t>
            </w:r>
          </w:p>
          <w:p w14:paraId="436460B1" w14:textId="3C4602D8" w:rsidR="001E6CCB" w:rsidRDefault="001E6CCB" w:rsidP="00D24947">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949.955.1380 x</w:t>
            </w:r>
            <w:r w:rsidR="0071767B">
              <w:rPr>
                <w:rFonts w:ascii="Times New Roman" w:eastAsia="Times New Roman" w:hAnsi="Times New Roman" w:cs="Times New Roman"/>
                <w:sz w:val="20"/>
                <w:szCs w:val="20"/>
              </w:rPr>
              <w:t>61147</w:t>
            </w:r>
          </w:p>
          <w:p w14:paraId="7CDE38B8" w14:textId="64E7E9C4" w:rsidR="001E6CCB" w:rsidRDefault="0071767B" w:rsidP="00D24947">
            <w:pPr>
              <w:pStyle w:val="NoSpacing"/>
              <w:rPr>
                <w:rFonts w:ascii="Times New Roman" w:eastAsia="Times New Roman" w:hAnsi="Times New Roman" w:cs="Times New Roman"/>
                <w:sz w:val="20"/>
                <w:szCs w:val="20"/>
              </w:rPr>
            </w:pPr>
            <w:r>
              <w:rPr>
                <w:rFonts w:ascii="Times New Roman" w:eastAsia="Times New Roman" w:hAnsi="Times New Roman" w:cs="Times New Roman"/>
                <w:sz w:val="20"/>
                <w:szCs w:val="20"/>
              </w:rPr>
              <w:t>mvanlommel</w:t>
            </w:r>
            <w:r w:rsidR="001E6CCB">
              <w:rPr>
                <w:rFonts w:ascii="Times New Roman" w:eastAsia="Times New Roman" w:hAnsi="Times New Roman" w:cs="Times New Roman"/>
                <w:sz w:val="20"/>
                <w:szCs w:val="20"/>
              </w:rPr>
              <w:t>@blizzard.com</w:t>
            </w:r>
          </w:p>
        </w:tc>
        <w:tc>
          <w:tcPr>
            <w:tcW w:w="2250" w:type="dxa"/>
            <w:shd w:val="clear" w:color="auto" w:fill="auto"/>
          </w:tcPr>
          <w:p w14:paraId="07B8A6C3" w14:textId="2FFFE11E" w:rsidR="008F4FA0" w:rsidRDefault="00277B04" w:rsidP="00D24947">
            <w:pPr>
              <w:pStyle w:val="NoSpacing"/>
              <w:rPr>
                <w:rFonts w:ascii="Times New Roman" w:hAnsi="Times New Roman" w:cs="Times New Roman"/>
                <w:sz w:val="20"/>
                <w:szCs w:val="20"/>
                <w:lang w:val="fr-FR"/>
              </w:rPr>
            </w:pPr>
            <w:r>
              <w:rPr>
                <w:rFonts w:ascii="Times New Roman" w:eastAsia="Times New Roman" w:hAnsi="Times New Roman" w:cs="Times New Roman"/>
                <w:sz w:val="20"/>
                <w:szCs w:val="20"/>
              </w:rPr>
              <w:t>David Gordon</w:t>
            </w:r>
          </w:p>
          <w:p w14:paraId="5F508A0A" w14:textId="066BF85F" w:rsidR="001E6CCB" w:rsidRDefault="00277B04" w:rsidP="00D24947">
            <w:pPr>
              <w:pStyle w:val="NoSpacing"/>
            </w:pPr>
            <w:r>
              <w:rPr>
                <w:rFonts w:ascii="Times New Roman" w:hAnsi="Times New Roman" w:cs="Times New Roman"/>
                <w:sz w:val="20"/>
                <w:szCs w:val="20"/>
                <w:lang w:val="fr-FR"/>
              </w:rPr>
              <w:t>PR Manager</w:t>
            </w:r>
            <w:r>
              <w:rPr>
                <w:rFonts w:ascii="Times New Roman" w:hAnsi="Times New Roman" w:cs="Times New Roman"/>
                <w:sz w:val="20"/>
                <w:szCs w:val="20"/>
                <w:lang w:val="fr-FR"/>
              </w:rPr>
              <w:br/>
              <w:t>949.955.1380 x13506</w:t>
            </w:r>
            <w:r w:rsidR="001E6CCB">
              <w:rPr>
                <w:rFonts w:ascii="Times New Roman" w:hAnsi="Times New Roman" w:cs="Times New Roman"/>
                <w:sz w:val="20"/>
                <w:szCs w:val="20"/>
                <w:lang w:val="fr-FR"/>
              </w:rPr>
              <w:br/>
            </w:r>
            <w:r>
              <w:rPr>
                <w:rFonts w:ascii="Times New Roman" w:hAnsi="Times New Roman" w:cs="Times New Roman"/>
                <w:sz w:val="20"/>
                <w:szCs w:val="20"/>
                <w:lang w:val="fr-FR"/>
              </w:rPr>
              <w:t>dgordon</w:t>
            </w:r>
            <w:r w:rsidR="001E6CCB">
              <w:rPr>
                <w:rFonts w:ascii="Times New Roman" w:hAnsi="Times New Roman" w:cs="Times New Roman"/>
                <w:sz w:val="20"/>
                <w:szCs w:val="20"/>
                <w:lang w:val="fr-FR"/>
              </w:rPr>
              <w:t>@blizzard.com</w:t>
            </w:r>
          </w:p>
        </w:tc>
      </w:tr>
    </w:tbl>
    <w:p w14:paraId="522B2852" w14:textId="77777777" w:rsidR="001E6CCB" w:rsidRDefault="001E6CCB" w:rsidP="001E6CCB"/>
    <w:p w14:paraId="5D147AA2" w14:textId="7723F806" w:rsidR="003B4E89" w:rsidRDefault="00F1730C" w:rsidP="007E2C55">
      <w:pPr>
        <w:spacing w:after="0"/>
        <w:jc w:val="center"/>
        <w:rPr>
          <w:b/>
          <w:sz w:val="26"/>
          <w:szCs w:val="26"/>
        </w:rPr>
      </w:pPr>
      <w:r w:rsidRPr="007E2C55">
        <w:rPr>
          <w:b/>
          <w:sz w:val="26"/>
          <w:szCs w:val="26"/>
        </w:rPr>
        <w:t xml:space="preserve">BLIZZARD ENTERTAINMENT </w:t>
      </w:r>
      <w:r w:rsidR="007E4DC8" w:rsidRPr="007E2C55">
        <w:rPr>
          <w:b/>
          <w:sz w:val="26"/>
          <w:szCs w:val="26"/>
        </w:rPr>
        <w:t>ES</w:t>
      </w:r>
      <w:r w:rsidR="0014364A" w:rsidRPr="007E2C55">
        <w:rPr>
          <w:b/>
          <w:sz w:val="26"/>
          <w:szCs w:val="26"/>
        </w:rPr>
        <w:t>TABLISHES STATE-OF-THE-ART LIVE-</w:t>
      </w:r>
      <w:r w:rsidR="007E4DC8" w:rsidRPr="007E2C55">
        <w:rPr>
          <w:b/>
          <w:sz w:val="26"/>
          <w:szCs w:val="26"/>
        </w:rPr>
        <w:t>EVEN</w:t>
      </w:r>
      <w:r w:rsidR="005A6469" w:rsidRPr="007E2C55">
        <w:rPr>
          <w:b/>
          <w:sz w:val="26"/>
          <w:szCs w:val="26"/>
        </w:rPr>
        <w:t>T DESTINATION:</w:t>
      </w:r>
      <w:r w:rsidR="00F07C07">
        <w:rPr>
          <w:b/>
          <w:sz w:val="26"/>
          <w:szCs w:val="26"/>
        </w:rPr>
        <w:t xml:space="preserve"> </w:t>
      </w:r>
      <w:r w:rsidR="007E4DC8" w:rsidRPr="007E2C55">
        <w:rPr>
          <w:b/>
          <w:sz w:val="26"/>
          <w:szCs w:val="26"/>
        </w:rPr>
        <w:t>BLIZZARD ARENA LOS ANGELES</w:t>
      </w:r>
    </w:p>
    <w:p w14:paraId="7B072995" w14:textId="77777777" w:rsidR="00C448D2" w:rsidRPr="007E2C55" w:rsidRDefault="00C448D2" w:rsidP="007E2C55">
      <w:pPr>
        <w:spacing w:after="0"/>
        <w:jc w:val="center"/>
        <w:rPr>
          <w:b/>
          <w:sz w:val="26"/>
          <w:szCs w:val="26"/>
        </w:rPr>
      </w:pPr>
    </w:p>
    <w:p w14:paraId="653F640A" w14:textId="1B767A6E" w:rsidR="001E6CCB" w:rsidRDefault="0014364A" w:rsidP="007E2C55">
      <w:pPr>
        <w:spacing w:after="240"/>
        <w:jc w:val="center"/>
        <w:rPr>
          <w:i/>
        </w:rPr>
      </w:pPr>
      <w:r>
        <w:rPr>
          <w:i/>
        </w:rPr>
        <w:t>Cutting-</w:t>
      </w:r>
      <w:r w:rsidR="007E4DC8">
        <w:rPr>
          <w:i/>
        </w:rPr>
        <w:t xml:space="preserve">edge entertainment venue with a </w:t>
      </w:r>
      <w:r w:rsidR="00224D55">
        <w:rPr>
          <w:i/>
        </w:rPr>
        <w:t>legendary</w:t>
      </w:r>
      <w:r w:rsidR="007E4DC8">
        <w:rPr>
          <w:i/>
        </w:rPr>
        <w:t xml:space="preserve"> past will host a steady schedule of premier live competition, including the</w:t>
      </w:r>
      <w:r w:rsidR="003D7A09">
        <w:rPr>
          <w:i/>
        </w:rPr>
        <w:t xml:space="preserve"> </w:t>
      </w:r>
      <w:proofErr w:type="spellStart"/>
      <w:r w:rsidR="007E4DC8">
        <w:rPr>
          <w:i/>
        </w:rPr>
        <w:t>Overwatch</w:t>
      </w:r>
      <w:proofErr w:type="spellEnd"/>
      <w:r w:rsidR="007E4DC8">
        <w:rPr>
          <w:i/>
        </w:rPr>
        <w:t xml:space="preserve"> League™</w:t>
      </w:r>
      <w:r w:rsidR="003D7A09">
        <w:rPr>
          <w:i/>
        </w:rPr>
        <w:t xml:space="preserve">, </w:t>
      </w:r>
      <w:r w:rsidR="007E4DC8">
        <w:rPr>
          <w:i/>
        </w:rPr>
        <w:t>Hearthstone® Championship Tour, and more</w:t>
      </w:r>
    </w:p>
    <w:p w14:paraId="05D6EAAD" w14:textId="02D25C67" w:rsidR="00C448D2" w:rsidRPr="00C51C43" w:rsidRDefault="00C448D2" w:rsidP="001E6CCB">
      <w:pPr>
        <w:jc w:val="center"/>
        <w:rPr>
          <w:i/>
        </w:rPr>
      </w:pPr>
      <w:r>
        <w:rPr>
          <w:i/>
        </w:rPr>
        <w:t>Tickets for the</w:t>
      </w:r>
      <w:r w:rsidR="000A19DB">
        <w:rPr>
          <w:i/>
        </w:rPr>
        <w:t xml:space="preserve"> first events available now</w:t>
      </w:r>
    </w:p>
    <w:p w14:paraId="4BEDC73F" w14:textId="77777777" w:rsidR="001E6CCB" w:rsidRDefault="001E6CCB"/>
    <w:p w14:paraId="7C01A023" w14:textId="3C636EE0" w:rsidR="00FB1737" w:rsidRDefault="00C51C43" w:rsidP="007E2C55">
      <w:pPr>
        <w:jc w:val="both"/>
      </w:pPr>
      <w:r w:rsidRPr="007E2C55">
        <w:rPr>
          <w:b/>
        </w:rPr>
        <w:t>IRVINE</w:t>
      </w:r>
      <w:r w:rsidR="001E6CCB" w:rsidRPr="007E2C55">
        <w:rPr>
          <w:b/>
        </w:rPr>
        <w:t>, Calif</w:t>
      </w:r>
      <w:r w:rsidRPr="007E2C55">
        <w:rPr>
          <w:b/>
        </w:rPr>
        <w:t>.</w:t>
      </w:r>
      <w:r w:rsidR="000E6F75" w:rsidRPr="007E2C55">
        <w:rPr>
          <w:b/>
        </w:rPr>
        <w:t>—September 7, 2</w:t>
      </w:r>
      <w:r w:rsidR="00277B04" w:rsidRPr="007E2C55">
        <w:rPr>
          <w:b/>
        </w:rPr>
        <w:t>017—</w:t>
      </w:r>
      <w:r w:rsidR="0014364A">
        <w:t xml:space="preserve">World-class </w:t>
      </w:r>
      <w:proofErr w:type="spellStart"/>
      <w:r w:rsidR="0014364A">
        <w:t>esports</w:t>
      </w:r>
      <w:proofErr w:type="spellEnd"/>
      <w:r w:rsidR="0014364A">
        <w:t xml:space="preserve"> have a new home in the entertainment capital of the world. Blizzard Entertainment today unveiled Blizzard Arena Los Angeles, a cutting-edge live-event destination for pro players, </w:t>
      </w:r>
      <w:proofErr w:type="spellStart"/>
      <w:r w:rsidR="0014364A">
        <w:t>esports</w:t>
      </w:r>
      <w:proofErr w:type="spellEnd"/>
      <w:r w:rsidR="0014364A">
        <w:t xml:space="preserve"> fans, and everyone</w:t>
      </w:r>
      <w:r w:rsidR="003D7A09">
        <w:t xml:space="preserve"> else</w:t>
      </w:r>
      <w:r w:rsidR="0014364A">
        <w:t xml:space="preserve"> who loves premier competition. </w:t>
      </w:r>
      <w:r w:rsidR="002F2575">
        <w:t xml:space="preserve">Situated </w:t>
      </w:r>
      <w:r w:rsidR="0052300C">
        <w:t>in the legendary Burbank Studios, o</w:t>
      </w:r>
      <w:r w:rsidR="003D7A09">
        <w:t>nce home to groundbreaking</w:t>
      </w:r>
      <w:r w:rsidR="0014364A">
        <w:t xml:space="preserve"> </w:t>
      </w:r>
      <w:r w:rsidR="00C15039">
        <w:t>television shows</w:t>
      </w:r>
      <w:r w:rsidR="0014364A" w:rsidRPr="007E2C55">
        <w:rPr>
          <w:i/>
        </w:rPr>
        <w:t>,</w:t>
      </w:r>
      <w:r w:rsidR="0014364A">
        <w:t xml:space="preserve"> the studio at Blizzard Arena Los Angeles has been custom-tailored to support a</w:t>
      </w:r>
      <w:r w:rsidR="003D7A09">
        <w:t>n exciting live-event experience for local attendees and broadcast audiences around the world.</w:t>
      </w:r>
      <w:r w:rsidR="004151B0" w:rsidRPr="004151B0">
        <w:t xml:space="preserve"> </w:t>
      </w:r>
      <w:r w:rsidR="004151B0">
        <w:t xml:space="preserve">When the Arena opens for business on October 7, top competitors from across Blizzard </w:t>
      </w:r>
      <w:proofErr w:type="spellStart"/>
      <w:r w:rsidR="004151B0">
        <w:t>esports</w:t>
      </w:r>
      <w:proofErr w:type="spellEnd"/>
      <w:r w:rsidR="004151B0">
        <w:t xml:space="preserve"> will be the newest stars to shine on one of the most celebrated stages in television history. </w:t>
      </w:r>
    </w:p>
    <w:p w14:paraId="06C5F2B3" w14:textId="77777777" w:rsidR="00C50B4E" w:rsidRDefault="00C50B4E" w:rsidP="00C50B4E">
      <w:pPr>
        <w:jc w:val="both"/>
      </w:pPr>
      <w:r>
        <w:t xml:space="preserve">“We’re at a tipping point for </w:t>
      </w:r>
      <w:proofErr w:type="spellStart"/>
      <w:r>
        <w:t>esports</w:t>
      </w:r>
      <w:proofErr w:type="spellEnd"/>
      <w:r>
        <w:t xml:space="preserve"> and we look forward to helping usher in a new era of competition-based entertainment,” said Mike Morhaime, CEO and cofounder of Blizzard Entertainment. “As we open the doors of Blizzard Arena Los Angeles and welcome fans from around the world, we’re honored to bring the best in Blizzard </w:t>
      </w:r>
      <w:proofErr w:type="spellStart"/>
      <w:r>
        <w:t>esports</w:t>
      </w:r>
      <w:proofErr w:type="spellEnd"/>
      <w:r>
        <w:t xml:space="preserve"> to the same stage that some of the biggest names in entertainment have called home.”</w:t>
      </w:r>
    </w:p>
    <w:p w14:paraId="169E6C44" w14:textId="1EE8C510" w:rsidR="003D7A09" w:rsidRDefault="00640FDD" w:rsidP="003D7A09">
      <w:pPr>
        <w:jc w:val="both"/>
      </w:pPr>
      <w:r>
        <w:t>With multiple sound stages, control rooms, and practice facilities</w:t>
      </w:r>
      <w:r w:rsidR="00DB56FA">
        <w:t xml:space="preserve">, </w:t>
      </w:r>
      <w:r w:rsidR="004151B0">
        <w:t>Blizzard</w:t>
      </w:r>
      <w:r w:rsidR="003D7A09">
        <w:t xml:space="preserve"> Arena</w:t>
      </w:r>
      <w:r w:rsidR="004151B0">
        <w:t xml:space="preserve"> Los Angeles</w:t>
      </w:r>
      <w:r w:rsidR="003D7A09">
        <w:t xml:space="preserve"> </w:t>
      </w:r>
      <w:r>
        <w:t>was built to support a full slate of competitive events year-round</w:t>
      </w:r>
      <w:r w:rsidR="0030160D">
        <w:t>.</w:t>
      </w:r>
      <w:r w:rsidR="003D7A09">
        <w:t xml:space="preserve"> </w:t>
      </w:r>
      <w:r w:rsidR="005E190D">
        <w:t>In addition, the Burbank, California</w:t>
      </w:r>
      <w:r w:rsidR="003D7A09">
        <w:t xml:space="preserve"> </w:t>
      </w:r>
      <w:r w:rsidR="005E190D">
        <w:t>arena</w:t>
      </w:r>
      <w:r w:rsidR="003D7A09">
        <w:t xml:space="preserve"> </w:t>
      </w:r>
      <w:r w:rsidR="00A82C1A">
        <w:t>will</w:t>
      </w:r>
      <w:r w:rsidR="005E190D">
        <w:t xml:space="preserve"> house</w:t>
      </w:r>
      <w:r w:rsidR="00A82C1A">
        <w:t xml:space="preserve"> </w:t>
      </w:r>
      <w:r w:rsidR="003D7A09">
        <w:t xml:space="preserve">a Blizzard </w:t>
      </w:r>
      <w:r w:rsidR="005E190D">
        <w:t xml:space="preserve">retail </w:t>
      </w:r>
      <w:r w:rsidR="003D7A09">
        <w:t xml:space="preserve">store </w:t>
      </w:r>
      <w:r w:rsidR="005E190D">
        <w:t>that rotates stock for event attendees based on the competitions taking place at the time.</w:t>
      </w:r>
    </w:p>
    <w:p w14:paraId="69EEE449" w14:textId="16BC15F7" w:rsidR="001E6CCB" w:rsidRDefault="00D404D4" w:rsidP="007E2C55">
      <w:pPr>
        <w:jc w:val="both"/>
      </w:pPr>
      <w:r>
        <w:t>Blizzard Arena Los Angeles</w:t>
      </w:r>
      <w:r w:rsidR="00613C16">
        <w:t xml:space="preserve"> will open its doors to the public for the first time on the weekend of October 7–8 with</w:t>
      </w:r>
      <w:r>
        <w:t xml:space="preserve"> </w:t>
      </w:r>
      <w:r w:rsidR="00FA70D9">
        <w:t xml:space="preserve">the </w:t>
      </w:r>
      <w:proofErr w:type="spellStart"/>
      <w:r>
        <w:t>Overwatch</w:t>
      </w:r>
      <w:proofErr w:type="spellEnd"/>
      <w:r>
        <w:t xml:space="preserve"> Contenders </w:t>
      </w:r>
      <w:r w:rsidR="00D22F9F">
        <w:t xml:space="preserve">Season One </w:t>
      </w:r>
      <w:r w:rsidR="00C0164A">
        <w:t>Playoffs</w:t>
      </w:r>
      <w:r w:rsidR="00B72BC8">
        <w:t xml:space="preserve"> </w:t>
      </w:r>
      <w:r>
        <w:t>tak</w:t>
      </w:r>
      <w:r w:rsidR="00436922">
        <w:t>ing</w:t>
      </w:r>
      <w:r>
        <w:t xml:space="preserve"> center stage. The culmination of </w:t>
      </w:r>
      <w:r w:rsidR="00C02749">
        <w:t xml:space="preserve">a summer of formidable </w:t>
      </w:r>
      <w:r>
        <w:t xml:space="preserve">European and North American </w:t>
      </w:r>
      <w:r w:rsidR="00C02749">
        <w:t>competition</w:t>
      </w:r>
      <w:r>
        <w:t xml:space="preserve">, the </w:t>
      </w:r>
      <w:proofErr w:type="spellStart"/>
      <w:r w:rsidR="00A808E9">
        <w:t>Overwatch</w:t>
      </w:r>
      <w:proofErr w:type="spellEnd"/>
      <w:r w:rsidR="00A808E9">
        <w:t xml:space="preserve"> </w:t>
      </w:r>
      <w:r w:rsidR="00C0164A">
        <w:t>Contenders Playoffs</w:t>
      </w:r>
      <w:r w:rsidR="00A808E9">
        <w:t xml:space="preserve"> will crown the top </w:t>
      </w:r>
      <w:r w:rsidR="00F7441A">
        <w:t>Contenders</w:t>
      </w:r>
      <w:r w:rsidR="00A808E9">
        <w:t xml:space="preserve"> teams in each region.</w:t>
      </w:r>
      <w:r>
        <w:t xml:space="preserve"> </w:t>
      </w:r>
    </w:p>
    <w:p w14:paraId="0CB8BBBC" w14:textId="29FE8755" w:rsidR="001E6CCB" w:rsidRDefault="009B13BB" w:rsidP="007E2C55">
      <w:pPr>
        <w:jc w:val="both"/>
      </w:pPr>
      <w:r>
        <w:t xml:space="preserve">Beginning </w:t>
      </w:r>
      <w:r w:rsidR="0016739B">
        <w:t>October 13</w:t>
      </w:r>
      <w:r w:rsidR="0009454B">
        <w:t>, the Hearthstone</w:t>
      </w:r>
      <w:r w:rsidR="00436922">
        <w:t>®</w:t>
      </w:r>
      <w:r w:rsidR="0009454B">
        <w:t xml:space="preserve"> Championship Tour’s Summer Championship</w:t>
      </w:r>
      <w:r w:rsidR="00416A12">
        <w:t xml:space="preserve"> will </w:t>
      </w:r>
      <w:r w:rsidR="001A0B6D">
        <w:t>bring top-notch Hearthstone pros to</w:t>
      </w:r>
      <w:r w:rsidR="00416A12">
        <w:t xml:space="preserve"> </w:t>
      </w:r>
      <w:r w:rsidR="00613C16">
        <w:t xml:space="preserve">the </w:t>
      </w:r>
      <w:r w:rsidR="00416A12">
        <w:t>Arena</w:t>
      </w:r>
      <w:r w:rsidR="00613C16">
        <w:t xml:space="preserve"> </w:t>
      </w:r>
      <w:r w:rsidR="00416A12">
        <w:t xml:space="preserve">for a full weekend </w:t>
      </w:r>
      <w:r w:rsidR="007A5A01">
        <w:t>of competition</w:t>
      </w:r>
      <w:r w:rsidR="00613C16">
        <w:t>,</w:t>
      </w:r>
      <w:r w:rsidR="007A5A01">
        <w:t xml:space="preserve"> with $250,000 on the line</w:t>
      </w:r>
      <w:r w:rsidR="00416A12">
        <w:t xml:space="preserve">. The </w:t>
      </w:r>
      <w:r w:rsidR="007A5A01">
        <w:t xml:space="preserve">global </w:t>
      </w:r>
      <w:r w:rsidR="00946C91">
        <w:t>tournament will conclude t</w:t>
      </w:r>
      <w:r w:rsidR="007E36AF">
        <w:t>he third act of the HCT and set the table for the Hearthstone World Championship</w:t>
      </w:r>
      <w:r w:rsidR="00613C16">
        <w:t xml:space="preserve">, taking place in early </w:t>
      </w:r>
      <w:r w:rsidR="007E36AF">
        <w:t>2018.</w:t>
      </w:r>
    </w:p>
    <w:p w14:paraId="16B6E21E" w14:textId="31407B02" w:rsidR="002D59A2" w:rsidRDefault="002D59A2" w:rsidP="007E2C55">
      <w:pPr>
        <w:jc w:val="both"/>
      </w:pPr>
      <w:r>
        <w:lastRenderedPageBreak/>
        <w:t>The early battles of both the H</w:t>
      </w:r>
      <w:r w:rsidR="00B877D2">
        <w:t>eroes of the Storm</w:t>
      </w:r>
      <w:r w:rsidR="001A0B6D">
        <w:t>®</w:t>
      </w:r>
      <w:r w:rsidR="00B877D2">
        <w:t xml:space="preserve"> </w:t>
      </w:r>
      <w:r>
        <w:t>G</w:t>
      </w:r>
      <w:r w:rsidR="00B877D2">
        <w:t xml:space="preserve">lobal </w:t>
      </w:r>
      <w:r>
        <w:t>C</w:t>
      </w:r>
      <w:r w:rsidR="00B877D2">
        <w:t>hampionship (HGC)</w:t>
      </w:r>
      <w:r>
        <w:t xml:space="preserve"> Finals and World of Warcraft® Arena Championship will be held at Blizzard Arena Los Angeles in late October</w:t>
      </w:r>
      <w:r w:rsidR="00613C16">
        <w:t>, with</w:t>
      </w:r>
      <w:r>
        <w:t xml:space="preserve"> top Heroes of the Storm and </w:t>
      </w:r>
      <w:proofErr w:type="spellStart"/>
      <w:r>
        <w:t>WoW</w:t>
      </w:r>
      <w:proofErr w:type="spellEnd"/>
      <w:r>
        <w:t>® Arena players look</w:t>
      </w:r>
      <w:r w:rsidR="00613C16">
        <w:t>ing</w:t>
      </w:r>
      <w:r>
        <w:t xml:space="preserve"> to fight their way </w:t>
      </w:r>
      <w:r w:rsidR="00A93DB1">
        <w:t>on</w:t>
      </w:r>
      <w:r>
        <w:t xml:space="preserve">to </w:t>
      </w:r>
      <w:r w:rsidR="00613C16">
        <w:t xml:space="preserve">the </w:t>
      </w:r>
      <w:r>
        <w:t xml:space="preserve">championship stages at </w:t>
      </w:r>
      <w:hyperlink r:id="rId5" w:history="1">
        <w:proofErr w:type="spellStart"/>
        <w:r w:rsidRPr="00C448D2">
          <w:rPr>
            <w:rStyle w:val="Hyperlink"/>
          </w:rPr>
          <w:t>BlizzCon</w:t>
        </w:r>
        <w:proofErr w:type="spellEnd"/>
        <w:r w:rsidR="001A0B6D" w:rsidRPr="00C448D2">
          <w:rPr>
            <w:rStyle w:val="Hyperlink"/>
          </w:rPr>
          <w:t>®</w:t>
        </w:r>
      </w:hyperlink>
      <w:r w:rsidR="00613C16">
        <w:t xml:space="preserve">, </w:t>
      </w:r>
      <w:r w:rsidR="00C448D2">
        <w:t>Blizzard’s annual community celebration in Anaheim, California, taking place November 3–4</w:t>
      </w:r>
      <w:r>
        <w:t>.</w:t>
      </w:r>
    </w:p>
    <w:p w14:paraId="2606CE66" w14:textId="431ADD05" w:rsidR="007E36AF" w:rsidRDefault="007E36AF" w:rsidP="007E2C55">
      <w:pPr>
        <w:jc w:val="both"/>
      </w:pPr>
      <w:r>
        <w:t xml:space="preserve">Then, later this year, </w:t>
      </w:r>
      <w:r w:rsidR="00B877D2">
        <w:t>some of the top</w:t>
      </w:r>
      <w:r>
        <w:t xml:space="preserve"> </w:t>
      </w:r>
      <w:proofErr w:type="spellStart"/>
      <w:r>
        <w:t>Overwatch</w:t>
      </w:r>
      <w:proofErr w:type="spellEnd"/>
      <w:r w:rsidR="00E148B3">
        <w:t>®</w:t>
      </w:r>
      <w:r>
        <w:t xml:space="preserve"> players </w:t>
      </w:r>
      <w:r w:rsidR="00B877D2">
        <w:t xml:space="preserve">in the world </w:t>
      </w:r>
      <w:r>
        <w:t xml:space="preserve">will take their first steps toward stardom at </w:t>
      </w:r>
      <w:r w:rsidR="00C448D2">
        <w:t>the Arena</w:t>
      </w:r>
      <w:r>
        <w:t xml:space="preserve"> when the </w:t>
      </w:r>
      <w:proofErr w:type="spellStart"/>
      <w:r>
        <w:t>Overwatch</w:t>
      </w:r>
      <w:proofErr w:type="spellEnd"/>
      <w:r>
        <w:t xml:space="preserve"> League opens a new era in professional </w:t>
      </w:r>
      <w:proofErr w:type="spellStart"/>
      <w:r>
        <w:t>esports</w:t>
      </w:r>
      <w:proofErr w:type="spellEnd"/>
      <w:r>
        <w:t xml:space="preserve">. With the players leading the way, </w:t>
      </w:r>
      <w:r w:rsidR="00B877D2">
        <w:t>the</w:t>
      </w:r>
      <w:r w:rsidR="00C02749">
        <w:t xml:space="preserve"> city-based</w:t>
      </w:r>
      <w:r>
        <w:t xml:space="preserve"> fr</w:t>
      </w:r>
      <w:r w:rsidR="00D17E3B">
        <w:t>anchise</w:t>
      </w:r>
      <w:r w:rsidR="00B877D2">
        <w:t xml:space="preserve">s of the </w:t>
      </w:r>
      <w:proofErr w:type="spellStart"/>
      <w:r w:rsidR="00B877D2">
        <w:t>Overwatch</w:t>
      </w:r>
      <w:proofErr w:type="spellEnd"/>
      <w:r w:rsidR="00B877D2">
        <w:t xml:space="preserve"> League</w:t>
      </w:r>
      <w:r w:rsidR="00D17E3B">
        <w:t xml:space="preserve"> </w:t>
      </w:r>
      <w:r w:rsidR="00546769">
        <w:t xml:space="preserve">have their sights set on </w:t>
      </w:r>
      <w:r w:rsidR="00D17E3B">
        <w:t xml:space="preserve">establishing a new standard for </w:t>
      </w:r>
      <w:proofErr w:type="spellStart"/>
      <w:r w:rsidR="00424DC7">
        <w:t>esports</w:t>
      </w:r>
      <w:proofErr w:type="spellEnd"/>
      <w:r w:rsidR="00424DC7">
        <w:t xml:space="preserve"> excellence.</w:t>
      </w:r>
      <w:r w:rsidR="00D17E3B">
        <w:t xml:space="preserve"> </w:t>
      </w:r>
    </w:p>
    <w:p w14:paraId="6E28F43F" w14:textId="09B85FF2" w:rsidR="00424DC7" w:rsidRDefault="00424DC7" w:rsidP="007E2C55">
      <w:pPr>
        <w:jc w:val="both"/>
      </w:pPr>
      <w:r>
        <w:t xml:space="preserve">Tickets </w:t>
      </w:r>
      <w:r w:rsidR="00842D54">
        <w:t xml:space="preserve">are available now </w:t>
      </w:r>
      <w:r>
        <w:t>for</w:t>
      </w:r>
      <w:r w:rsidR="00236BA7">
        <w:t xml:space="preserve"> the </w:t>
      </w:r>
      <w:hyperlink r:id="rId6" w:history="1">
        <w:proofErr w:type="spellStart"/>
        <w:r w:rsidR="00236BA7" w:rsidRPr="00842D54">
          <w:rPr>
            <w:rStyle w:val="Hyperlink"/>
          </w:rPr>
          <w:t>Overwatch</w:t>
        </w:r>
        <w:proofErr w:type="spellEnd"/>
        <w:r w:rsidR="00236BA7" w:rsidRPr="00842D54">
          <w:rPr>
            <w:rStyle w:val="Hyperlink"/>
          </w:rPr>
          <w:t xml:space="preserve"> Contenders </w:t>
        </w:r>
        <w:r w:rsidR="001A0B6D" w:rsidRPr="00842D54">
          <w:rPr>
            <w:rStyle w:val="Hyperlink"/>
          </w:rPr>
          <w:t>Playoffs</w:t>
        </w:r>
      </w:hyperlink>
      <w:r w:rsidR="00372AE8">
        <w:t xml:space="preserve"> </w:t>
      </w:r>
      <w:r w:rsidR="00C448D2">
        <w:t xml:space="preserve">and </w:t>
      </w:r>
      <w:r w:rsidR="00842D54">
        <w:t xml:space="preserve">the </w:t>
      </w:r>
      <w:hyperlink r:id="rId7" w:history="1">
        <w:r w:rsidR="001A0B6D" w:rsidRPr="00842D54">
          <w:rPr>
            <w:rStyle w:val="Hyperlink"/>
          </w:rPr>
          <w:t>HCT</w:t>
        </w:r>
        <w:r w:rsidRPr="00842D54">
          <w:rPr>
            <w:rStyle w:val="Hyperlink"/>
          </w:rPr>
          <w:t xml:space="preserve"> Summer Championship</w:t>
        </w:r>
      </w:hyperlink>
      <w:r w:rsidR="00E533EA">
        <w:t>.</w:t>
      </w:r>
    </w:p>
    <w:p w14:paraId="342F02E2" w14:textId="77777777" w:rsidR="00424DC7" w:rsidRDefault="00424DC7" w:rsidP="007E2C55">
      <w:pPr>
        <w:jc w:val="both"/>
      </w:pPr>
    </w:p>
    <w:p w14:paraId="24951878" w14:textId="77777777" w:rsidR="00E148B3" w:rsidRPr="00C00D93" w:rsidRDefault="00E148B3" w:rsidP="00E148B3">
      <w:pPr>
        <w:jc w:val="both"/>
        <w:rPr>
          <w:color w:val="0D0D0D" w:themeColor="text1" w:themeTint="F2"/>
        </w:rPr>
      </w:pPr>
      <w:r w:rsidRPr="00C00D93">
        <w:rPr>
          <w:rStyle w:val="Strong"/>
          <w:rFonts w:cs="Arial"/>
          <w:color w:val="0D0D0D" w:themeColor="text1" w:themeTint="F2"/>
          <w:bdr w:val="none" w:sz="0" w:space="0" w:color="auto" w:frame="1"/>
        </w:rPr>
        <w:t>About Blizzard Entertainment, Inc.</w:t>
      </w:r>
    </w:p>
    <w:p w14:paraId="06D88C2A" w14:textId="1F32250C" w:rsidR="00E148B3" w:rsidRPr="00783D60" w:rsidRDefault="00E148B3" w:rsidP="00E148B3">
      <w:pPr>
        <w:jc w:val="both"/>
      </w:pPr>
      <w:r w:rsidRPr="00783D60">
        <w:t xml:space="preserve">Best known for blockbuster hits including </w:t>
      </w:r>
      <w:r w:rsidRPr="009C0B69">
        <w:rPr>
          <w:i/>
        </w:rPr>
        <w:t>World of Warcraft</w:t>
      </w:r>
      <w:r w:rsidRPr="00783D60">
        <w:t xml:space="preserve">, </w:t>
      </w:r>
      <w:r w:rsidRPr="009C0B69">
        <w:rPr>
          <w:i/>
        </w:rPr>
        <w:t>Hearthstone</w:t>
      </w:r>
      <w:r w:rsidRPr="00783D60">
        <w:t xml:space="preserve">, </w:t>
      </w:r>
      <w:proofErr w:type="spellStart"/>
      <w:r w:rsidRPr="009C0B69">
        <w:rPr>
          <w:i/>
        </w:rPr>
        <w:t>Overwatch</w:t>
      </w:r>
      <w:proofErr w:type="spellEnd"/>
      <w:r w:rsidRPr="00783D60">
        <w:t xml:space="preserve">, the </w:t>
      </w:r>
      <w:r w:rsidRPr="009C0B69">
        <w:rPr>
          <w:i/>
        </w:rPr>
        <w:t>Warcraft</w:t>
      </w:r>
      <w:r w:rsidRPr="00783D60">
        <w:t xml:space="preserve">®, </w:t>
      </w:r>
      <w:r w:rsidRPr="009C0B69">
        <w:rPr>
          <w:i/>
        </w:rPr>
        <w:t>StarCraft</w:t>
      </w:r>
      <w:r w:rsidRPr="00783D60">
        <w:t xml:space="preserve">®, and </w:t>
      </w:r>
      <w:r w:rsidRPr="009C0B69">
        <w:rPr>
          <w:i/>
        </w:rPr>
        <w:t>Diablo</w:t>
      </w:r>
      <w:r w:rsidRPr="00783D60">
        <w:t xml:space="preserve">® franchises, and the multi-franchise </w:t>
      </w:r>
      <w:r w:rsidRPr="009C0B69">
        <w:rPr>
          <w:i/>
        </w:rPr>
        <w:t>Heroes of the Storm</w:t>
      </w:r>
      <w:r w:rsidRPr="00783D60">
        <w:t xml:space="preserve">, Blizzard Entertainment, Inc. (www.blizzard.com), a division of Activision Blizzard (NASDAQ: ATVI), is a premier developer and publisher of entertainment software renowned for creating some of the industry’s most critically acclaimed games. Blizzard Entertainment’s track record includes twenty-one #1 games* and multiple Game of the Year awards. </w:t>
      </w:r>
      <w:r>
        <w:t>Blizzard Battle.net, t</w:t>
      </w:r>
      <w:r w:rsidRPr="00783D60">
        <w:t>he company’s online-ga</w:t>
      </w:r>
      <w:r>
        <w:t>ming service,</w:t>
      </w:r>
      <w:r w:rsidRPr="00783D60">
        <w:t xml:space="preserve"> is one of the largest in the world, with millions of active players.</w:t>
      </w:r>
    </w:p>
    <w:p w14:paraId="3C85CF32" w14:textId="77777777" w:rsidR="00E148B3" w:rsidRPr="00783D60" w:rsidRDefault="00E148B3" w:rsidP="00E148B3">
      <w:r w:rsidRPr="00783D60">
        <w:br/>
      </w:r>
      <w:r w:rsidRPr="00152AE5">
        <w:rPr>
          <w:color w:val="595959" w:themeColor="text1" w:themeTint="A6"/>
          <w:sz w:val="18"/>
        </w:rPr>
        <w:t>*Based on internal company records and reports from key distribution partners.</w:t>
      </w:r>
    </w:p>
    <w:p w14:paraId="7051C606" w14:textId="4DA162A3" w:rsidR="00C15039" w:rsidRDefault="00C15039" w:rsidP="007E2C55">
      <w:pPr>
        <w:jc w:val="both"/>
      </w:pPr>
      <w:r>
        <w:t>© 2017 Blizzard Entertainment, Inc.  All rights reserved. OVERWATCH, OVERWATCH LEAGUE, HEARTHSTONE, WORLD OF WARCRAFT, HEROES OF THE STORM and BLIZZCON are trademarks or registered trademarks of Blizzard Entertainment, Inc. in the U.S. and/or other countries.</w:t>
      </w:r>
    </w:p>
    <w:p w14:paraId="37F458CF" w14:textId="27AB184E" w:rsidR="00CE17E0" w:rsidRDefault="00CE17E0" w:rsidP="007E2C55">
      <w:pPr>
        <w:jc w:val="both"/>
      </w:pPr>
      <w:r w:rsidRPr="00783D60">
        <w:t>Cautionary Note Regarding Forward-looking Statements: Information in this press release that involves Blizzard Entertainment's expectations, plans, intentions or strategies regarding the future</w:t>
      </w:r>
      <w:r>
        <w:t>, including statements about the opening dates, features and expected events at Blizzard Arena Los Angeles,</w:t>
      </w:r>
      <w:r w:rsidR="00A43527">
        <w:t xml:space="preserve"> and </w:t>
      </w:r>
      <w:r w:rsidR="000C603E">
        <w:t xml:space="preserve">the dates and features of the </w:t>
      </w:r>
      <w:proofErr w:type="spellStart"/>
      <w:r w:rsidR="000C603E" w:rsidRPr="000C603E">
        <w:t>Overwatch</w:t>
      </w:r>
      <w:proofErr w:type="spellEnd"/>
      <w:r w:rsidR="000C603E">
        <w:t xml:space="preserve"> Contenders Season One Playoffs, Hearthstone</w:t>
      </w:r>
      <w:r w:rsidR="000C603E" w:rsidRPr="000C603E">
        <w:t xml:space="preserve"> Championship Tour’s Summer Championship</w:t>
      </w:r>
      <w:r w:rsidR="000C603E">
        <w:t xml:space="preserve">, </w:t>
      </w:r>
      <w:r w:rsidR="000C603E" w:rsidRPr="000C603E">
        <w:t>Hearthstone World Championship</w:t>
      </w:r>
      <w:r w:rsidR="000C603E">
        <w:t>,</w:t>
      </w:r>
      <w:r w:rsidR="00DB1532" w:rsidRPr="00DB1532">
        <w:t xml:space="preserve"> </w:t>
      </w:r>
      <w:r w:rsidR="00DB1532">
        <w:t>Heroes of the Storm</w:t>
      </w:r>
      <w:r w:rsidR="00DB1532" w:rsidRPr="00DB1532">
        <w:t xml:space="preserve"> Global Championship Finals</w:t>
      </w:r>
      <w:r w:rsidR="00A43527">
        <w:t xml:space="preserve">, </w:t>
      </w:r>
      <w:r w:rsidR="00DB1532">
        <w:t>World of Warcraft</w:t>
      </w:r>
      <w:r w:rsidR="00DB1532" w:rsidRPr="00DB1532">
        <w:t xml:space="preserve"> Arena Championship</w:t>
      </w:r>
      <w:r w:rsidR="00DB1532">
        <w:t>,</w:t>
      </w:r>
      <w:r w:rsidR="00A43527">
        <w:t xml:space="preserve"> </w:t>
      </w:r>
      <w:proofErr w:type="spellStart"/>
      <w:r w:rsidR="00A43527">
        <w:t>Overwatch</w:t>
      </w:r>
      <w:proofErr w:type="spellEnd"/>
      <w:r w:rsidR="00A43527">
        <w:t xml:space="preserve"> League and </w:t>
      </w:r>
      <w:proofErr w:type="spellStart"/>
      <w:r w:rsidR="00A43527">
        <w:t>BlizzCon</w:t>
      </w:r>
      <w:proofErr w:type="spellEnd"/>
      <w:r w:rsidR="00A43527">
        <w:t>,</w:t>
      </w:r>
      <w:r>
        <w:t xml:space="preserve"> </w:t>
      </w:r>
      <w:r w:rsidRPr="00783D60">
        <w:t>are forward-looking statements that are not facts and involve a number of risks and uncertainties. Factors that could cause Blizzard Entertainment's actual future results to differ materially from those expressed in the forward-looking statements set forth in this release include unanticipated product delays and other factors identified in the risk factors sections of Activision Blizzard’s most recent annual report on Form 10-K and any subsequent quarterly reports on Form 10-Q. The forward-looking statements in this release are based upon information available to Blizzard Entertainment and Activision Blizzard as of the date of this release, and neither Blizzard Entertainment nor Activision Blizzard assumes any obligation to update any such forward-looking statements. Forward-looking statements believed to be true when made may ultimately prove to be incorrect. These statements are not guarantees of the future performance of Blizzard Entertainment or Activision Blizzard and are subject to risks, uncertainties and other factors, some of which are beyond its control and may cause actual results to differ materially from current expectations.</w:t>
      </w:r>
    </w:p>
    <w:p w14:paraId="33FFDD09" w14:textId="77777777" w:rsidR="00CE17E0" w:rsidRDefault="00CE17E0" w:rsidP="007E2C55">
      <w:pPr>
        <w:jc w:val="both"/>
      </w:pPr>
    </w:p>
    <w:p w14:paraId="79CF61F5" w14:textId="77777777" w:rsidR="007E36AF" w:rsidRDefault="007E36AF" w:rsidP="007E2C55">
      <w:pPr>
        <w:jc w:val="both"/>
      </w:pPr>
    </w:p>
    <w:p w14:paraId="23EDDCFB" w14:textId="77777777" w:rsidR="00946C91" w:rsidRDefault="00946C91" w:rsidP="007E2C55">
      <w:pPr>
        <w:jc w:val="both"/>
      </w:pPr>
    </w:p>
    <w:sectPr w:rsidR="00946C91" w:rsidSect="007E2C55">
      <w:pgSz w:w="12240" w:h="15840"/>
      <w:pgMar w:top="1440"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CCB"/>
    <w:rsid w:val="000029B0"/>
    <w:rsid w:val="0000712F"/>
    <w:rsid w:val="000756F2"/>
    <w:rsid w:val="000826DF"/>
    <w:rsid w:val="0009454B"/>
    <w:rsid w:val="000A19DB"/>
    <w:rsid w:val="000C4732"/>
    <w:rsid w:val="000C603E"/>
    <w:rsid w:val="000E6F75"/>
    <w:rsid w:val="0014364A"/>
    <w:rsid w:val="0016739B"/>
    <w:rsid w:val="00195B75"/>
    <w:rsid w:val="001A0B6D"/>
    <w:rsid w:val="001C1323"/>
    <w:rsid w:val="001E6CCB"/>
    <w:rsid w:val="001F7537"/>
    <w:rsid w:val="00224D55"/>
    <w:rsid w:val="00236BA7"/>
    <w:rsid w:val="00277B04"/>
    <w:rsid w:val="002A4D65"/>
    <w:rsid w:val="002A5F83"/>
    <w:rsid w:val="002D59A2"/>
    <w:rsid w:val="002F2575"/>
    <w:rsid w:val="0030160D"/>
    <w:rsid w:val="00323C6F"/>
    <w:rsid w:val="00372AE8"/>
    <w:rsid w:val="003B4E89"/>
    <w:rsid w:val="003D7A09"/>
    <w:rsid w:val="003D7D79"/>
    <w:rsid w:val="004151B0"/>
    <w:rsid w:val="00416A12"/>
    <w:rsid w:val="00424DC7"/>
    <w:rsid w:val="00427C5E"/>
    <w:rsid w:val="00436922"/>
    <w:rsid w:val="00474438"/>
    <w:rsid w:val="00496DE4"/>
    <w:rsid w:val="0052300C"/>
    <w:rsid w:val="00543382"/>
    <w:rsid w:val="00545B3E"/>
    <w:rsid w:val="00546756"/>
    <w:rsid w:val="00546769"/>
    <w:rsid w:val="00595F2E"/>
    <w:rsid w:val="005A3A0B"/>
    <w:rsid w:val="005A6469"/>
    <w:rsid w:val="005E190D"/>
    <w:rsid w:val="00613C16"/>
    <w:rsid w:val="00625E02"/>
    <w:rsid w:val="00640FDD"/>
    <w:rsid w:val="0066062E"/>
    <w:rsid w:val="006F1934"/>
    <w:rsid w:val="007169D2"/>
    <w:rsid w:val="0071767B"/>
    <w:rsid w:val="007A5A01"/>
    <w:rsid w:val="007E2C55"/>
    <w:rsid w:val="007E36AF"/>
    <w:rsid w:val="007E4DC8"/>
    <w:rsid w:val="00814DAC"/>
    <w:rsid w:val="00842D54"/>
    <w:rsid w:val="008C68AB"/>
    <w:rsid w:val="008F4FA0"/>
    <w:rsid w:val="00946C91"/>
    <w:rsid w:val="009B13BB"/>
    <w:rsid w:val="00A43527"/>
    <w:rsid w:val="00A808E9"/>
    <w:rsid w:val="00A82C1A"/>
    <w:rsid w:val="00A93DB1"/>
    <w:rsid w:val="00B255A3"/>
    <w:rsid w:val="00B72BC8"/>
    <w:rsid w:val="00B75295"/>
    <w:rsid w:val="00B877D2"/>
    <w:rsid w:val="00BD27E9"/>
    <w:rsid w:val="00C0164A"/>
    <w:rsid w:val="00C02749"/>
    <w:rsid w:val="00C15039"/>
    <w:rsid w:val="00C448D2"/>
    <w:rsid w:val="00C50B4E"/>
    <w:rsid w:val="00C51C43"/>
    <w:rsid w:val="00C56810"/>
    <w:rsid w:val="00CE17E0"/>
    <w:rsid w:val="00CE3A75"/>
    <w:rsid w:val="00D042C1"/>
    <w:rsid w:val="00D0723F"/>
    <w:rsid w:val="00D17E3B"/>
    <w:rsid w:val="00D22F9F"/>
    <w:rsid w:val="00D351C9"/>
    <w:rsid w:val="00D404D4"/>
    <w:rsid w:val="00D66001"/>
    <w:rsid w:val="00DB1532"/>
    <w:rsid w:val="00DB56FA"/>
    <w:rsid w:val="00DE6CD0"/>
    <w:rsid w:val="00E148B3"/>
    <w:rsid w:val="00E3018F"/>
    <w:rsid w:val="00E434D4"/>
    <w:rsid w:val="00E533EA"/>
    <w:rsid w:val="00E92445"/>
    <w:rsid w:val="00EA0068"/>
    <w:rsid w:val="00EC7233"/>
    <w:rsid w:val="00ED5EB4"/>
    <w:rsid w:val="00F0281F"/>
    <w:rsid w:val="00F07C07"/>
    <w:rsid w:val="00F1730C"/>
    <w:rsid w:val="00F7441A"/>
    <w:rsid w:val="00FA70D9"/>
    <w:rsid w:val="00FB1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73AF2"/>
  <w15:docId w15:val="{15227AD0-7ACE-4FD2-9B8C-E3A41435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1E6CCB"/>
    <w:pPr>
      <w:spacing w:after="0" w:line="240" w:lineRule="auto"/>
    </w:pPr>
  </w:style>
  <w:style w:type="character" w:styleId="CommentReference">
    <w:name w:val="annotation reference"/>
    <w:basedOn w:val="DefaultParagraphFont"/>
    <w:uiPriority w:val="99"/>
    <w:semiHidden/>
    <w:unhideWhenUsed/>
    <w:rsid w:val="00D22F9F"/>
    <w:rPr>
      <w:sz w:val="16"/>
      <w:szCs w:val="16"/>
    </w:rPr>
  </w:style>
  <w:style w:type="paragraph" w:styleId="CommentText">
    <w:name w:val="annotation text"/>
    <w:basedOn w:val="Normal"/>
    <w:link w:val="CommentTextChar"/>
    <w:uiPriority w:val="99"/>
    <w:semiHidden/>
    <w:unhideWhenUsed/>
    <w:rsid w:val="00D22F9F"/>
    <w:pPr>
      <w:spacing w:line="240" w:lineRule="auto"/>
    </w:pPr>
    <w:rPr>
      <w:sz w:val="20"/>
      <w:szCs w:val="20"/>
    </w:rPr>
  </w:style>
  <w:style w:type="character" w:customStyle="1" w:styleId="CommentTextChar">
    <w:name w:val="Comment Text Char"/>
    <w:basedOn w:val="DefaultParagraphFont"/>
    <w:link w:val="CommentText"/>
    <w:uiPriority w:val="99"/>
    <w:semiHidden/>
    <w:rsid w:val="00D22F9F"/>
    <w:rPr>
      <w:sz w:val="20"/>
      <w:szCs w:val="20"/>
    </w:rPr>
  </w:style>
  <w:style w:type="paragraph" w:styleId="CommentSubject">
    <w:name w:val="annotation subject"/>
    <w:basedOn w:val="CommentText"/>
    <w:next w:val="CommentText"/>
    <w:link w:val="CommentSubjectChar"/>
    <w:uiPriority w:val="99"/>
    <w:semiHidden/>
    <w:unhideWhenUsed/>
    <w:rsid w:val="00D22F9F"/>
    <w:rPr>
      <w:b/>
      <w:bCs/>
    </w:rPr>
  </w:style>
  <w:style w:type="character" w:customStyle="1" w:styleId="CommentSubjectChar">
    <w:name w:val="Comment Subject Char"/>
    <w:basedOn w:val="CommentTextChar"/>
    <w:link w:val="CommentSubject"/>
    <w:uiPriority w:val="99"/>
    <w:semiHidden/>
    <w:rsid w:val="00D22F9F"/>
    <w:rPr>
      <w:b/>
      <w:bCs/>
      <w:sz w:val="20"/>
      <w:szCs w:val="20"/>
    </w:rPr>
  </w:style>
  <w:style w:type="paragraph" w:styleId="BalloonText">
    <w:name w:val="Balloon Text"/>
    <w:basedOn w:val="Normal"/>
    <w:link w:val="BalloonTextChar"/>
    <w:uiPriority w:val="99"/>
    <w:semiHidden/>
    <w:unhideWhenUsed/>
    <w:rsid w:val="00D22F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F9F"/>
    <w:rPr>
      <w:rFonts w:ascii="Segoe UI" w:hAnsi="Segoe UI" w:cs="Segoe UI"/>
      <w:sz w:val="18"/>
      <w:szCs w:val="18"/>
    </w:rPr>
  </w:style>
  <w:style w:type="character" w:styleId="Hyperlink">
    <w:name w:val="Hyperlink"/>
    <w:basedOn w:val="DefaultParagraphFont"/>
    <w:uiPriority w:val="99"/>
    <w:unhideWhenUsed/>
    <w:rsid w:val="00C448D2"/>
    <w:rPr>
      <w:color w:val="0563C1" w:themeColor="hyperlink"/>
      <w:u w:val="single"/>
    </w:rPr>
  </w:style>
  <w:style w:type="character" w:customStyle="1" w:styleId="Mention1">
    <w:name w:val="Mention1"/>
    <w:basedOn w:val="DefaultParagraphFont"/>
    <w:uiPriority w:val="99"/>
    <w:semiHidden/>
    <w:unhideWhenUsed/>
    <w:rsid w:val="00C448D2"/>
    <w:rPr>
      <w:color w:val="2B579A"/>
      <w:shd w:val="clear" w:color="auto" w:fill="E6E6E6"/>
    </w:rPr>
  </w:style>
  <w:style w:type="character" w:styleId="Strong">
    <w:name w:val="Strong"/>
    <w:basedOn w:val="DefaultParagraphFont"/>
    <w:uiPriority w:val="22"/>
    <w:qFormat/>
    <w:rsid w:val="00E148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35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iverse.com/events/hearthstone-championship-tour-summer-championship-tickets-los-angeles-4S05B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universe.com/events/overwatch-contenders-season-one-playoffs-tickets-santa-monica-SY8XRQ" TargetMode="External"/><Relationship Id="rId5" Type="http://schemas.openxmlformats.org/officeDocument/2006/relationships/hyperlink" Target="http://www.blizzc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B2901-03B2-454E-88E3-59C8F78BB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Boulding</dc:creator>
  <cp:lastModifiedBy>Aaron Boulding</cp:lastModifiedBy>
  <cp:revision>2</cp:revision>
  <cp:lastPrinted>2017-09-01T19:39:00Z</cp:lastPrinted>
  <dcterms:created xsi:type="dcterms:W3CDTF">2017-09-07T00:04:00Z</dcterms:created>
  <dcterms:modified xsi:type="dcterms:W3CDTF">2017-09-07T00:04:00Z</dcterms:modified>
</cp:coreProperties>
</file>