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407" w:rsidRDefault="00EE3407" w:rsidP="00EE3407">
      <w:pPr>
        <w:spacing w:line="360" w:lineRule="auto"/>
        <w:rPr>
          <w:rFonts w:ascii="Times New Roman" w:hAnsi="Times New Roman"/>
          <w:sz w:val="20"/>
          <w:szCs w:val="20"/>
        </w:rPr>
      </w:pPr>
      <w:r>
        <w:rPr>
          <w:rFonts w:ascii="Times New Roman" w:hAnsi="Times New Roman"/>
          <w:b/>
          <w:bCs/>
          <w:lang w:val="pt-BR"/>
        </w:rPr>
        <w:t>Para mais informações, contate: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94"/>
      </w:tblGrid>
      <w:tr w:rsidR="003E177B" w:rsidTr="003E177B">
        <w:tc>
          <w:tcPr>
            <w:tcW w:w="3356" w:type="dxa"/>
          </w:tcPr>
          <w:p w:rsidR="00C97EF7" w:rsidRPr="00C97EF7" w:rsidRDefault="00C97EF7" w:rsidP="00C97EF7">
            <w:pPr>
              <w:pStyle w:val="NoSpacing"/>
              <w:rPr>
                <w:rFonts w:ascii="Times New Roman" w:eastAsia="Times New Roman" w:hAnsi="Times New Roman" w:cs="Times New Roman"/>
                <w:sz w:val="20"/>
                <w:szCs w:val="20"/>
                <w:lang w:val="pt-BR"/>
              </w:rPr>
            </w:pPr>
            <w:r w:rsidRPr="00C97EF7">
              <w:rPr>
                <w:rFonts w:ascii="Times New Roman" w:eastAsia="Times New Roman" w:hAnsi="Times New Roman" w:cs="Times New Roman"/>
                <w:sz w:val="20"/>
                <w:szCs w:val="20"/>
                <w:lang w:val="pt-BR"/>
              </w:rPr>
              <w:t>Claudia Camp</w:t>
            </w:r>
          </w:p>
          <w:p w:rsidR="00C97EF7" w:rsidRPr="00C97EF7" w:rsidRDefault="00C97EF7" w:rsidP="00C97EF7">
            <w:pPr>
              <w:pStyle w:val="NoSpacing"/>
              <w:rPr>
                <w:rFonts w:ascii="Times New Roman" w:eastAsia="Times New Roman" w:hAnsi="Times New Roman" w:cs="Times New Roman"/>
                <w:sz w:val="20"/>
                <w:szCs w:val="20"/>
                <w:lang w:val="pt-BR"/>
              </w:rPr>
            </w:pPr>
            <w:r w:rsidRPr="00C97EF7">
              <w:rPr>
                <w:rFonts w:ascii="Times New Roman" w:eastAsia="Times New Roman" w:hAnsi="Times New Roman" w:cs="Times New Roman"/>
                <w:sz w:val="20"/>
                <w:szCs w:val="20"/>
                <w:lang w:val="pt-BR"/>
              </w:rPr>
              <w:t>Gerente de Relações Públicas América Latina</w:t>
            </w:r>
          </w:p>
          <w:p w:rsidR="00C97EF7" w:rsidRPr="00C97EF7" w:rsidRDefault="00C97EF7" w:rsidP="00C97EF7">
            <w:pPr>
              <w:pStyle w:val="NoSpacing"/>
              <w:rPr>
                <w:rFonts w:ascii="Times New Roman" w:eastAsia="Times New Roman" w:hAnsi="Times New Roman" w:cs="Times New Roman"/>
                <w:sz w:val="20"/>
                <w:szCs w:val="20"/>
                <w:lang w:val="pt-BR"/>
              </w:rPr>
            </w:pPr>
            <w:r w:rsidRPr="00C97EF7">
              <w:rPr>
                <w:rFonts w:ascii="Times New Roman" w:eastAsia="Times New Roman" w:hAnsi="Times New Roman" w:cs="Times New Roman"/>
                <w:sz w:val="20"/>
                <w:szCs w:val="20"/>
                <w:lang w:val="pt-BR"/>
              </w:rPr>
              <w:t>1 949.955.1380 x13177</w:t>
            </w:r>
          </w:p>
          <w:p w:rsidR="003E177B" w:rsidRDefault="00E674F3" w:rsidP="00C97EF7">
            <w:pPr>
              <w:pStyle w:val="NoSpacing"/>
              <w:rPr>
                <w:rFonts w:ascii="Times New Roman" w:eastAsia="Times New Roman" w:hAnsi="Times New Roman" w:cs="Times New Roman"/>
                <w:sz w:val="20"/>
                <w:szCs w:val="20"/>
              </w:rPr>
            </w:pPr>
            <w:hyperlink r:id="rId6" w:history="1">
              <w:r w:rsidR="00C97EF7" w:rsidRPr="00E674F3">
                <w:rPr>
                  <w:rStyle w:val="Hyperlink"/>
                  <w:rFonts w:ascii="Times New Roman" w:eastAsia="Times New Roman" w:hAnsi="Times New Roman" w:cs="Times New Roman"/>
                  <w:sz w:val="20"/>
                  <w:szCs w:val="20"/>
                  <w:lang w:val="pt-BR"/>
                </w:rPr>
                <w:t>ccamp@blizzard.com</w:t>
              </w:r>
            </w:hyperlink>
            <w:r w:rsidR="00C97EF7" w:rsidRPr="00C97EF7">
              <w:rPr>
                <w:rFonts w:ascii="Times New Roman" w:eastAsia="Times New Roman" w:hAnsi="Times New Roman" w:cs="Times New Roman"/>
                <w:sz w:val="20"/>
                <w:szCs w:val="20"/>
                <w:lang w:val="pt-BR"/>
              </w:rPr>
              <w:t xml:space="preserve">  </w:t>
            </w:r>
          </w:p>
        </w:tc>
        <w:tc>
          <w:tcPr>
            <w:tcW w:w="3394" w:type="dxa"/>
          </w:tcPr>
          <w:p w:rsidR="00B932A4" w:rsidRPr="00B932A4" w:rsidRDefault="00B932A4" w:rsidP="00B932A4">
            <w:pPr>
              <w:pStyle w:val="NoSpacing"/>
              <w:rPr>
                <w:rFonts w:ascii="Times New Roman" w:eastAsia="Times New Roman" w:hAnsi="Times New Roman" w:cs="Times New Roman"/>
                <w:sz w:val="20"/>
                <w:szCs w:val="20"/>
                <w:lang w:val="pt-BR"/>
              </w:rPr>
            </w:pPr>
            <w:r w:rsidRPr="00B932A4">
              <w:rPr>
                <w:rFonts w:ascii="Times New Roman" w:eastAsia="Times New Roman" w:hAnsi="Times New Roman" w:cs="Times New Roman"/>
                <w:sz w:val="20"/>
                <w:szCs w:val="20"/>
                <w:lang w:val="pt-BR"/>
              </w:rPr>
              <w:t>Daniel Kawano</w:t>
            </w:r>
          </w:p>
          <w:p w:rsidR="00B932A4" w:rsidRPr="00B932A4" w:rsidRDefault="00B932A4" w:rsidP="00B932A4">
            <w:pPr>
              <w:pStyle w:val="NoSpacing"/>
              <w:rPr>
                <w:rFonts w:ascii="Times New Roman" w:eastAsia="Times New Roman" w:hAnsi="Times New Roman" w:cs="Times New Roman"/>
                <w:sz w:val="20"/>
                <w:szCs w:val="20"/>
                <w:lang w:val="pt-BR"/>
              </w:rPr>
            </w:pPr>
            <w:r w:rsidRPr="00B932A4">
              <w:rPr>
                <w:rFonts w:ascii="Times New Roman" w:eastAsia="Times New Roman" w:hAnsi="Times New Roman" w:cs="Times New Roman"/>
                <w:sz w:val="20"/>
                <w:szCs w:val="20"/>
                <w:lang w:val="pt-BR"/>
              </w:rPr>
              <w:t>Gerente de Relações Públicas Brasil</w:t>
            </w:r>
          </w:p>
          <w:p w:rsidR="00B932A4" w:rsidRPr="00B932A4" w:rsidRDefault="00B932A4" w:rsidP="00B932A4">
            <w:pPr>
              <w:pStyle w:val="NoSpacing"/>
              <w:rPr>
                <w:rFonts w:ascii="Times New Roman" w:eastAsia="Times New Roman" w:hAnsi="Times New Roman" w:cs="Times New Roman"/>
                <w:sz w:val="20"/>
                <w:szCs w:val="20"/>
                <w:lang w:val="pt-BR"/>
              </w:rPr>
            </w:pPr>
            <w:r w:rsidRPr="00B932A4">
              <w:rPr>
                <w:rFonts w:ascii="Times New Roman" w:eastAsia="Times New Roman" w:hAnsi="Times New Roman" w:cs="Times New Roman"/>
                <w:sz w:val="20"/>
                <w:szCs w:val="20"/>
                <w:lang w:val="pt-BR"/>
              </w:rPr>
              <w:t>55 11 3043.7938</w:t>
            </w:r>
          </w:p>
          <w:p w:rsidR="003E177B" w:rsidRDefault="00E674F3" w:rsidP="00B932A4">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lang w:val="pt-BR"/>
              </w:rPr>
              <w:fldChar w:fldCharType="begin"/>
            </w:r>
            <w:r>
              <w:rPr>
                <w:rFonts w:ascii="Times New Roman" w:eastAsia="Times New Roman" w:hAnsi="Times New Roman" w:cs="Times New Roman"/>
                <w:sz w:val="20"/>
                <w:szCs w:val="20"/>
                <w:lang w:val="pt-BR"/>
              </w:rPr>
              <w:instrText xml:space="preserve"> HYPERLINK "dkawano@blizzard.com" </w:instrText>
            </w:r>
            <w:r>
              <w:rPr>
                <w:rFonts w:ascii="Times New Roman" w:eastAsia="Times New Roman" w:hAnsi="Times New Roman" w:cs="Times New Roman"/>
                <w:sz w:val="20"/>
                <w:szCs w:val="20"/>
                <w:lang w:val="pt-BR"/>
              </w:rPr>
            </w:r>
            <w:r>
              <w:rPr>
                <w:rFonts w:ascii="Times New Roman" w:eastAsia="Times New Roman" w:hAnsi="Times New Roman" w:cs="Times New Roman"/>
                <w:sz w:val="20"/>
                <w:szCs w:val="20"/>
                <w:lang w:val="pt-BR"/>
              </w:rPr>
              <w:fldChar w:fldCharType="separate"/>
            </w:r>
            <w:r w:rsidR="00B932A4" w:rsidRPr="00E674F3">
              <w:rPr>
                <w:rStyle w:val="Hyperlink"/>
                <w:rFonts w:ascii="Times New Roman" w:eastAsia="Times New Roman" w:hAnsi="Times New Roman" w:cs="Times New Roman"/>
                <w:sz w:val="20"/>
                <w:szCs w:val="20"/>
                <w:lang w:val="pt-BR"/>
              </w:rPr>
              <w:t>dkawano@blizzard.com</w:t>
            </w:r>
            <w:r>
              <w:rPr>
                <w:rFonts w:ascii="Times New Roman" w:eastAsia="Times New Roman" w:hAnsi="Times New Roman" w:cs="Times New Roman"/>
                <w:sz w:val="20"/>
                <w:szCs w:val="20"/>
                <w:lang w:val="pt-BR"/>
              </w:rPr>
              <w:fldChar w:fldCharType="end"/>
            </w:r>
            <w:bookmarkStart w:id="0" w:name="_GoBack"/>
            <w:bookmarkEnd w:id="0"/>
          </w:p>
        </w:tc>
      </w:tr>
    </w:tbl>
    <w:p w:rsidR="00EE3407" w:rsidRDefault="00EE3407" w:rsidP="004018AC">
      <w:pPr>
        <w:spacing w:line="360" w:lineRule="auto"/>
        <w:jc w:val="center"/>
        <w:rPr>
          <w:rFonts w:ascii="Times New Roman" w:hAnsi="Times New Roman" w:cs="Times New Roman"/>
          <w:b/>
          <w:sz w:val="28"/>
          <w:szCs w:val="28"/>
        </w:rPr>
      </w:pPr>
    </w:p>
    <w:p w:rsidR="00D42D04" w:rsidRPr="00C97EF7" w:rsidRDefault="003E177B" w:rsidP="004018AC">
      <w:pPr>
        <w:spacing w:line="360" w:lineRule="auto"/>
        <w:jc w:val="center"/>
        <w:rPr>
          <w:rFonts w:ascii="Times New Roman" w:hAnsi="Times New Roman" w:cs="Times New Roman"/>
          <w:b/>
          <w:sz w:val="28"/>
          <w:szCs w:val="28"/>
          <w:lang w:val="pt-BR"/>
        </w:rPr>
      </w:pPr>
      <w:r>
        <w:rPr>
          <w:rFonts w:ascii="Times New Roman" w:hAnsi="Times New Roman" w:cs="Times New Roman"/>
          <w:b/>
          <w:bCs/>
          <w:sz w:val="28"/>
          <w:szCs w:val="28"/>
          <w:lang w:val="pt-BR"/>
        </w:rPr>
        <w:t>DECLARE SUA LEALDADE EM BATTLE FOR AZEROTH™</w:t>
      </w:r>
    </w:p>
    <w:p w:rsidR="00D42D04" w:rsidRPr="00C97EF7" w:rsidRDefault="005706FF" w:rsidP="004018AC">
      <w:pPr>
        <w:spacing w:line="360" w:lineRule="auto"/>
        <w:jc w:val="center"/>
        <w:rPr>
          <w:rFonts w:ascii="Times New Roman" w:hAnsi="Times New Roman" w:cs="Times New Roman"/>
          <w:lang w:val="pt-BR"/>
        </w:rPr>
      </w:pPr>
      <w:r>
        <w:rPr>
          <w:rFonts w:ascii="Times New Roman" w:hAnsi="Times New Roman" w:cs="Times New Roman"/>
          <w:i/>
          <w:iCs/>
          <w:lang w:val="pt-BR"/>
        </w:rPr>
        <w:t>Uma guerra sem limites irrompeu entre a Horda e a Aliança na sétima expansão do World of Warcraft</w:t>
      </w:r>
      <w:r>
        <w:rPr>
          <w:rFonts w:ascii="Times New Roman" w:hAnsi="Times New Roman" w:cs="Times New Roman"/>
          <w:vertAlign w:val="superscript"/>
          <w:lang w:val="pt-BR"/>
        </w:rPr>
        <w:t xml:space="preserve">® </w:t>
      </w:r>
      <w:r>
        <w:rPr>
          <w:rFonts w:ascii="Times New Roman" w:hAnsi="Times New Roman" w:cs="Times New Roman"/>
          <w:i/>
          <w:iCs/>
          <w:lang w:val="pt-BR"/>
        </w:rPr>
        <w:t xml:space="preserve">da Blizzard </w:t>
      </w:r>
      <w:proofErr w:type="spellStart"/>
      <w:r>
        <w:rPr>
          <w:rFonts w:ascii="Times New Roman" w:hAnsi="Times New Roman" w:cs="Times New Roman"/>
          <w:i/>
          <w:iCs/>
          <w:lang w:val="pt-BR"/>
        </w:rPr>
        <w:t>Entertainment</w:t>
      </w:r>
      <w:proofErr w:type="spellEnd"/>
    </w:p>
    <w:p w:rsidR="00D42D04" w:rsidRPr="00C97EF7" w:rsidRDefault="003F719A" w:rsidP="004018AC">
      <w:pPr>
        <w:spacing w:line="360" w:lineRule="auto"/>
        <w:jc w:val="center"/>
        <w:rPr>
          <w:rFonts w:ascii="Times New Roman" w:hAnsi="Times New Roman" w:cs="Times New Roman"/>
          <w:i/>
          <w:lang w:val="pt-BR"/>
        </w:rPr>
      </w:pPr>
      <w:r>
        <w:rPr>
          <w:rFonts w:ascii="Times New Roman" w:hAnsi="Times New Roman" w:cs="Times New Roman"/>
          <w:i/>
          <w:iCs/>
          <w:lang w:val="pt-BR"/>
        </w:rPr>
        <w:t>Recrute e jogue com as novas Raças Aliadas, saqueie as Ilhas do Grande Oceano em busca de recursos valiosos, lidere Fronts de Guerra JxA de grande escala e muito mais.</w:t>
      </w:r>
    </w:p>
    <w:p w:rsidR="00CA53D5" w:rsidRPr="00C97EF7" w:rsidRDefault="00CA53D5" w:rsidP="004018AC">
      <w:pPr>
        <w:spacing w:line="360" w:lineRule="auto"/>
        <w:jc w:val="center"/>
        <w:rPr>
          <w:rFonts w:ascii="Times New Roman" w:hAnsi="Times New Roman" w:cs="Times New Roman"/>
          <w:i/>
          <w:lang w:val="pt-BR"/>
        </w:rPr>
      </w:pPr>
    </w:p>
    <w:p w:rsidR="00480254" w:rsidRPr="00C97EF7" w:rsidRDefault="003C0C2D" w:rsidP="003E177B">
      <w:pPr>
        <w:spacing w:line="360" w:lineRule="auto"/>
        <w:jc w:val="both"/>
        <w:rPr>
          <w:rFonts w:ascii="Times New Roman" w:hAnsi="Times New Roman" w:cs="Times New Roman"/>
          <w:lang w:val="pt-BR"/>
        </w:rPr>
      </w:pPr>
      <w:r>
        <w:rPr>
          <w:rFonts w:ascii="Times New Roman" w:hAnsi="Times New Roman"/>
          <w:b/>
          <w:bCs/>
          <w:lang w:val="pt-BR"/>
        </w:rPr>
        <w:t>ANAHEIM, Califórnia,</w:t>
      </w:r>
      <w:r>
        <w:rPr>
          <w:rFonts w:ascii="Times New Roman" w:hAnsi="Times New Roman"/>
          <w:lang w:val="pt-BR"/>
        </w:rPr>
        <w:t xml:space="preserve"> </w:t>
      </w:r>
      <w:r>
        <w:rPr>
          <w:rFonts w:ascii="Times New Roman" w:hAnsi="Times New Roman"/>
          <w:b/>
          <w:bCs/>
          <w:lang w:val="pt-BR"/>
        </w:rPr>
        <w:t xml:space="preserve">3 de </w:t>
      </w:r>
      <w:proofErr w:type="gramStart"/>
      <w:r>
        <w:rPr>
          <w:rFonts w:ascii="Times New Roman" w:hAnsi="Times New Roman"/>
          <w:b/>
          <w:bCs/>
          <w:lang w:val="pt-BR"/>
        </w:rPr>
        <w:t>Novembro</w:t>
      </w:r>
      <w:proofErr w:type="gramEnd"/>
      <w:r>
        <w:rPr>
          <w:rFonts w:ascii="Times New Roman" w:hAnsi="Times New Roman"/>
          <w:b/>
          <w:bCs/>
          <w:lang w:val="pt-BR"/>
        </w:rPr>
        <w:t xml:space="preserve"> de 2017: </w:t>
      </w:r>
      <w:r>
        <w:rPr>
          <w:rFonts w:ascii="Times New Roman" w:hAnsi="Times New Roman"/>
          <w:lang w:val="pt-BR"/>
        </w:rPr>
        <w:t xml:space="preserve">A batalha contra a Legião deixou o mundo em pedaços, mas de todas as sequelas, a pior pode muito bem ser confiança perdida entre a Horda e a Aliança. A Blizzard Entertainment revelou hoje planos para o </w:t>
      </w:r>
      <w:bookmarkStart w:id="1" w:name="_Hlk496193030"/>
      <w:r>
        <w:fldChar w:fldCharType="begin"/>
      </w:r>
      <w:r>
        <w:rPr>
          <w:rFonts w:ascii="Times New Roman" w:hAnsi="Times New Roman"/>
          <w:lang w:val="pt-BR"/>
        </w:rPr>
        <w:instrText xml:space="preserve"> HYPERLINK "http://www.worldofwarcraft.com/battleforazeroth" </w:instrText>
      </w:r>
      <w:r>
        <w:fldChar w:fldCharType="separate"/>
      </w:r>
      <w:r>
        <w:rPr>
          <w:rStyle w:val="Hyperlink"/>
          <w:rFonts w:ascii="Times New Roman" w:hAnsi="Times New Roman" w:cs="Times New Roman"/>
          <w:b/>
          <w:bCs/>
          <w:i/>
          <w:iCs/>
          <w:lang w:val="pt-BR"/>
        </w:rPr>
        <w:t xml:space="preserve">World </w:t>
      </w:r>
      <w:proofErr w:type="spellStart"/>
      <w:r>
        <w:rPr>
          <w:rStyle w:val="Hyperlink"/>
          <w:rFonts w:ascii="Times New Roman" w:hAnsi="Times New Roman" w:cs="Times New Roman"/>
          <w:b/>
          <w:bCs/>
          <w:i/>
          <w:iCs/>
          <w:lang w:val="pt-BR"/>
        </w:rPr>
        <w:t>of</w:t>
      </w:r>
      <w:proofErr w:type="spellEnd"/>
      <w:r>
        <w:rPr>
          <w:rStyle w:val="Hyperlink"/>
          <w:rFonts w:ascii="Times New Roman" w:hAnsi="Times New Roman" w:cs="Times New Roman"/>
          <w:b/>
          <w:bCs/>
          <w:i/>
          <w:iCs/>
          <w:lang w:val="pt-BR"/>
        </w:rPr>
        <w:t xml:space="preserve"> Warcraft</w:t>
      </w:r>
      <w:r>
        <w:rPr>
          <w:rStyle w:val="Hyperlink"/>
          <w:rFonts w:ascii="Times New Roman" w:hAnsi="Times New Roman" w:cs="Times New Roman"/>
          <w:b/>
          <w:bCs/>
          <w:i/>
          <w:iCs/>
          <w:vertAlign w:val="superscript"/>
          <w:lang w:val="pt-BR"/>
        </w:rPr>
        <w:t>®</w:t>
      </w:r>
      <w:r>
        <w:rPr>
          <w:rStyle w:val="Hyperlink"/>
          <w:rFonts w:ascii="Times New Roman" w:hAnsi="Times New Roman" w:cs="Times New Roman"/>
          <w:b/>
          <w:bCs/>
          <w:i/>
          <w:iCs/>
          <w:lang w:val="pt-BR"/>
        </w:rPr>
        <w:t>:</w:t>
      </w:r>
      <w:r>
        <w:rPr>
          <w:rStyle w:val="Hyperlink"/>
          <w:rFonts w:ascii="Times New Roman" w:hAnsi="Times New Roman" w:cs="Times New Roman"/>
          <w:u w:val="none"/>
          <w:lang w:val="pt-BR"/>
        </w:rPr>
        <w:t xml:space="preserve"> </w:t>
      </w:r>
      <w:proofErr w:type="spellStart"/>
      <w:r>
        <w:rPr>
          <w:rStyle w:val="Hyperlink"/>
          <w:rFonts w:ascii="Times New Roman" w:hAnsi="Times New Roman" w:cs="Times New Roman"/>
          <w:b/>
          <w:bCs/>
          <w:i/>
          <w:iCs/>
          <w:lang w:val="pt-BR"/>
        </w:rPr>
        <w:t>Battle</w:t>
      </w:r>
      <w:proofErr w:type="spellEnd"/>
      <w:r>
        <w:rPr>
          <w:rStyle w:val="Hyperlink"/>
          <w:rFonts w:ascii="Times New Roman" w:hAnsi="Times New Roman" w:cs="Times New Roman"/>
          <w:b/>
          <w:bCs/>
          <w:i/>
          <w:iCs/>
          <w:lang w:val="pt-BR"/>
        </w:rPr>
        <w:t xml:space="preserve"> for Azeroth</w:t>
      </w:r>
      <w:r>
        <w:rPr>
          <w:rStyle w:val="Hyperlink"/>
          <w:rFonts w:ascii="Times New Roman" w:hAnsi="Times New Roman" w:cs="Times New Roman"/>
          <w:b/>
          <w:bCs/>
          <w:i/>
          <w:iCs/>
          <w:vertAlign w:val="superscript"/>
          <w:lang w:val="pt-BR"/>
        </w:rPr>
        <w:t>™</w:t>
      </w:r>
      <w:r>
        <w:rPr>
          <w:rStyle w:val="Hyperlink"/>
          <w:rFonts w:ascii="Times New Roman" w:hAnsi="Times New Roman" w:cs="Times New Roman"/>
          <w:u w:val="none"/>
          <w:lang w:val="pt-BR"/>
        </w:rPr>
        <w:fldChar w:fldCharType="end"/>
      </w:r>
      <w:bookmarkEnd w:id="1"/>
      <w:r>
        <w:rPr>
          <w:rFonts w:ascii="Times New Roman" w:hAnsi="Times New Roman"/>
          <w:lang w:val="pt-BR"/>
        </w:rPr>
        <w:t>, a nova expansão do aclamado RPG online da desenvolvedora, que vai pôr à prova a determinação dos jogadores enquanto lutam pela causa de sua facção em uma guerra devastadora.</w:t>
      </w:r>
    </w:p>
    <w:p w:rsidR="00E60443" w:rsidRPr="00C97EF7" w:rsidRDefault="00E60443" w:rsidP="00E60443">
      <w:pPr>
        <w:spacing w:line="360" w:lineRule="auto"/>
        <w:jc w:val="both"/>
        <w:rPr>
          <w:rFonts w:ascii="Times New Roman" w:hAnsi="Times New Roman" w:cs="Times New Roman"/>
          <w:bCs/>
          <w:lang w:val="pt-BR"/>
        </w:rPr>
      </w:pPr>
      <w:r>
        <w:rPr>
          <w:rFonts w:ascii="Times New Roman" w:hAnsi="Times New Roman" w:cs="Times New Roman"/>
          <w:lang w:val="pt-BR"/>
        </w:rPr>
        <w:t xml:space="preserve">Em </w:t>
      </w:r>
      <w:proofErr w:type="spellStart"/>
      <w:r>
        <w:rPr>
          <w:rFonts w:ascii="Times New Roman" w:hAnsi="Times New Roman" w:cs="Times New Roman"/>
          <w:i/>
          <w:iCs/>
          <w:lang w:val="pt-BR"/>
        </w:rPr>
        <w:t>Battle</w:t>
      </w:r>
      <w:proofErr w:type="spellEnd"/>
      <w:r>
        <w:rPr>
          <w:rFonts w:ascii="Times New Roman" w:hAnsi="Times New Roman" w:cs="Times New Roman"/>
          <w:i/>
          <w:iCs/>
          <w:lang w:val="pt-BR"/>
        </w:rPr>
        <w:t xml:space="preserve"> for Azeroth</w:t>
      </w:r>
      <w:r>
        <w:rPr>
          <w:rFonts w:ascii="Times New Roman" w:hAnsi="Times New Roman" w:cs="Times New Roman"/>
          <w:lang w:val="pt-BR"/>
        </w:rPr>
        <w:t xml:space="preserve">, a queda da Legião Ardente desencadeou uma série de incidentes desastrosos que reacenderam a rivalidade furiosa entre a nobre Aliança e a poderosa Horda. Uma nova era de guerras se inicia, e </w:t>
      </w:r>
      <w:bookmarkStart w:id="2" w:name="_Hlk495415910"/>
      <w:r>
        <w:rPr>
          <w:rFonts w:ascii="Times New Roman" w:hAnsi="Times New Roman" w:cs="Times New Roman"/>
          <w:lang w:val="pt-BR"/>
        </w:rPr>
        <w:t>os heróis de Azeroth terão que partir numa jornada penosa em busca de novos aliados</w:t>
      </w:r>
      <w:bookmarkEnd w:id="2"/>
      <w:r>
        <w:rPr>
          <w:rFonts w:ascii="Times New Roman" w:hAnsi="Times New Roman" w:cs="Times New Roman"/>
          <w:lang w:val="pt-BR"/>
        </w:rPr>
        <w:t>, disputar os recursos mais valiosos do mundo para dominar o conflito e combater em diversas linhas de frente para determinar qual dos lados conduzirá o futuro incerto de Azeroth.</w:t>
      </w:r>
    </w:p>
    <w:p w:rsidR="00D9781A" w:rsidRPr="00C97EF7" w:rsidRDefault="00D9781A" w:rsidP="00D9781A">
      <w:pPr>
        <w:spacing w:line="360" w:lineRule="auto"/>
        <w:jc w:val="both"/>
        <w:rPr>
          <w:rFonts w:ascii="Times New Roman" w:hAnsi="Times New Roman" w:cs="Times New Roman"/>
          <w:lang w:val="pt-BR"/>
        </w:rPr>
      </w:pPr>
      <w:bookmarkStart w:id="3" w:name="_Hlk495395598"/>
      <w:r>
        <w:rPr>
          <w:rFonts w:ascii="Times New Roman" w:hAnsi="Times New Roman" w:cs="Times New Roman"/>
          <w:lang w:val="pt-BR"/>
        </w:rPr>
        <w:t xml:space="preserve">"O conflito está no cerne da saga </w:t>
      </w:r>
      <w:r>
        <w:rPr>
          <w:rFonts w:ascii="Times New Roman" w:hAnsi="Times New Roman" w:cs="Times New Roman"/>
          <w:i/>
          <w:iCs/>
          <w:lang w:val="pt-BR"/>
        </w:rPr>
        <w:t>Warcraft</w:t>
      </w:r>
      <w:r>
        <w:rPr>
          <w:rFonts w:ascii="Times New Roman" w:hAnsi="Times New Roman" w:cs="Times New Roman"/>
          <w:i/>
          <w:iCs/>
          <w:vertAlign w:val="superscript"/>
          <w:lang w:val="pt-BR"/>
        </w:rPr>
        <w:t>®</w:t>
      </w:r>
      <w:r>
        <w:rPr>
          <w:rFonts w:ascii="Times New Roman" w:hAnsi="Times New Roman" w:cs="Times New Roman"/>
          <w:lang w:val="pt-BR"/>
        </w:rPr>
        <w:t xml:space="preserve"> e, em </w:t>
      </w:r>
      <w:r>
        <w:rPr>
          <w:rFonts w:ascii="Times New Roman" w:hAnsi="Times New Roman" w:cs="Times New Roman"/>
          <w:i/>
          <w:iCs/>
          <w:lang w:val="pt-BR"/>
        </w:rPr>
        <w:t>Battle for Azeroth</w:t>
      </w:r>
      <w:r>
        <w:rPr>
          <w:rFonts w:ascii="Times New Roman" w:hAnsi="Times New Roman" w:cs="Times New Roman"/>
          <w:lang w:val="pt-BR"/>
        </w:rPr>
        <w:t xml:space="preserve">, tensões que vêm aumentando há tempos resultam em uma guerra sem limites" afirmou Mike Morhaime, diretor executivo e cofundador da Blizzard Entertainment. "Os jogadores de </w:t>
      </w:r>
      <w:r>
        <w:rPr>
          <w:rFonts w:ascii="Times New Roman" w:hAnsi="Times New Roman" w:cs="Times New Roman"/>
          <w:i/>
          <w:iCs/>
          <w:lang w:val="pt-BR"/>
        </w:rPr>
        <w:t>World of Warcraft</w:t>
      </w:r>
      <w:r>
        <w:rPr>
          <w:rFonts w:ascii="Times New Roman" w:hAnsi="Times New Roman" w:cs="Times New Roman"/>
          <w:lang w:val="pt-BR"/>
        </w:rPr>
        <w:t xml:space="preserve"> são apaixonados pelos personagens e facções com as quais se identificam no jogo e, nesta expansão, nós vamos deixá-los mais orgulhosos do que nunca por declarar sua lealdade à Horda ou à Aliança."</w:t>
      </w:r>
    </w:p>
    <w:bookmarkEnd w:id="3"/>
    <w:p w:rsidR="001217C8" w:rsidRDefault="006C57EF">
      <w:pPr>
        <w:spacing w:line="360" w:lineRule="auto"/>
        <w:jc w:val="both"/>
        <w:rPr>
          <w:rFonts w:ascii="Times New Roman" w:hAnsi="Times New Roman" w:cs="Times New Roman"/>
        </w:rPr>
      </w:pPr>
      <w:r>
        <w:rPr>
          <w:rFonts w:ascii="Times New Roman" w:hAnsi="Times New Roman" w:cs="Times New Roman"/>
          <w:i/>
          <w:iCs/>
          <w:lang w:val="pt-BR"/>
        </w:rPr>
        <w:t xml:space="preserve">World </w:t>
      </w:r>
      <w:proofErr w:type="spellStart"/>
      <w:r>
        <w:rPr>
          <w:rFonts w:ascii="Times New Roman" w:hAnsi="Times New Roman" w:cs="Times New Roman"/>
          <w:i/>
          <w:iCs/>
          <w:lang w:val="pt-BR"/>
        </w:rPr>
        <w:t>of</w:t>
      </w:r>
      <w:proofErr w:type="spellEnd"/>
      <w:r>
        <w:rPr>
          <w:rFonts w:ascii="Times New Roman" w:hAnsi="Times New Roman" w:cs="Times New Roman"/>
          <w:i/>
          <w:iCs/>
          <w:lang w:val="pt-BR"/>
        </w:rPr>
        <w:t xml:space="preserve"> Warcraft: </w:t>
      </w:r>
      <w:proofErr w:type="spellStart"/>
      <w:r>
        <w:rPr>
          <w:rFonts w:ascii="Times New Roman" w:hAnsi="Times New Roman" w:cs="Times New Roman"/>
          <w:i/>
          <w:iCs/>
          <w:lang w:val="pt-BR"/>
        </w:rPr>
        <w:t>Battle</w:t>
      </w:r>
      <w:proofErr w:type="spellEnd"/>
      <w:r>
        <w:rPr>
          <w:rFonts w:ascii="Times New Roman" w:hAnsi="Times New Roman" w:cs="Times New Roman"/>
          <w:i/>
          <w:iCs/>
          <w:lang w:val="pt-BR"/>
        </w:rPr>
        <w:t xml:space="preserve"> for Azeroth</w:t>
      </w:r>
      <w:r>
        <w:rPr>
          <w:rFonts w:ascii="Times New Roman" w:hAnsi="Times New Roman" w:cs="Times New Roman"/>
          <w:lang w:val="pt-BR"/>
        </w:rPr>
        <w:t xml:space="preserve"> vai trazer conteúdo e novidades que vão pôr à prova a dedicação e fibra moral dos heróis. Nesta expansão, os jogadores serão convidados a:</w:t>
      </w:r>
    </w:p>
    <w:p w:rsidR="00D17169" w:rsidRPr="00C97EF7" w:rsidRDefault="00D17169" w:rsidP="00D17169">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lastRenderedPageBreak/>
        <w:t>Explorar dois reinos fantásticos:</w:t>
      </w:r>
      <w:r>
        <w:rPr>
          <w:rFonts w:ascii="Times New Roman" w:hAnsi="Times New Roman" w:cs="Times New Roman"/>
          <w:lang w:val="pt-BR"/>
        </w:rPr>
        <w:t xml:space="preserve"> Como campeão da Horda, viaje para o império </w:t>
      </w:r>
      <w:r>
        <w:rPr>
          <w:rFonts w:ascii="Times New Roman" w:hAnsi="Times New Roman" w:cs="Times New Roman"/>
          <w:b/>
          <w:bCs/>
          <w:lang w:val="pt-BR"/>
        </w:rPr>
        <w:t xml:space="preserve">Zandalar </w:t>
      </w:r>
      <w:r>
        <w:rPr>
          <w:rFonts w:ascii="Times New Roman" w:hAnsi="Times New Roman" w:cs="Times New Roman"/>
          <w:lang w:val="pt-BR"/>
        </w:rPr>
        <w:t xml:space="preserve">para persuadir os trolls a emprestar-lhe seu poderio naval. Como defensor da Aliança, navegue para o reino naval de </w:t>
      </w:r>
      <w:r>
        <w:rPr>
          <w:rFonts w:ascii="Times New Roman" w:hAnsi="Times New Roman" w:cs="Times New Roman"/>
          <w:b/>
          <w:bCs/>
          <w:lang w:val="pt-BR"/>
        </w:rPr>
        <w:t>Kul Tiraz</w:t>
      </w:r>
      <w:r>
        <w:rPr>
          <w:rFonts w:ascii="Times New Roman" w:hAnsi="Times New Roman" w:cs="Times New Roman"/>
          <w:lang w:val="pt-BR"/>
        </w:rPr>
        <w:t>, lar de Jaina Proudmore, e recrute seus habitantes para lutar pela sua causa.</w:t>
      </w:r>
    </w:p>
    <w:p w:rsidR="00D17169" w:rsidRPr="00C97EF7" w:rsidRDefault="00D17169" w:rsidP="00D17169">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Recrutar Raças Aliadas:</w:t>
      </w:r>
      <w:r>
        <w:rPr>
          <w:rFonts w:ascii="Times New Roman" w:hAnsi="Times New Roman" w:cs="Times New Roman"/>
          <w:lang w:val="pt-BR"/>
        </w:rPr>
        <w:t xml:space="preserve"> Assuma uma nova forma nas suas aventuras com as novas </w:t>
      </w:r>
      <w:r>
        <w:rPr>
          <w:rFonts w:ascii="Times New Roman" w:hAnsi="Times New Roman" w:cs="Times New Roman"/>
          <w:b/>
          <w:bCs/>
          <w:lang w:val="pt-BR"/>
        </w:rPr>
        <w:t xml:space="preserve">Raças Aliadas </w:t>
      </w:r>
      <w:r>
        <w:rPr>
          <w:rFonts w:ascii="Times New Roman" w:hAnsi="Times New Roman" w:cs="Times New Roman"/>
          <w:lang w:val="pt-BR"/>
        </w:rPr>
        <w:t xml:space="preserve">jogáveis, que contam com habilidades raciais exclusivas. Conquiste a confiança dos taurens de Alta Montanha, </w:t>
      </w:r>
      <w:proofErr w:type="gramStart"/>
      <w:r>
        <w:rPr>
          <w:rFonts w:ascii="Times New Roman" w:hAnsi="Times New Roman" w:cs="Times New Roman"/>
          <w:lang w:val="pt-BR"/>
        </w:rPr>
        <w:t>elfos Caóticos</w:t>
      </w:r>
      <w:proofErr w:type="gramEnd"/>
      <w:r>
        <w:rPr>
          <w:rFonts w:ascii="Times New Roman" w:hAnsi="Times New Roman" w:cs="Times New Roman"/>
          <w:lang w:val="pt-BR"/>
        </w:rPr>
        <w:t>, anões Ferro Negro e muitos outros para criar um novo personagem da raça em questão e fortalecer sua facção.</w:t>
      </w:r>
    </w:p>
    <w:p w:rsidR="00D17169" w:rsidRPr="00C97EF7" w:rsidRDefault="00D17169" w:rsidP="00D17169">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Saquear as Ilhas do Grande Oceano:</w:t>
      </w:r>
      <w:r>
        <w:rPr>
          <w:rFonts w:ascii="Times New Roman" w:hAnsi="Times New Roman" w:cs="Times New Roman"/>
          <w:lang w:val="pt-BR"/>
        </w:rPr>
        <w:t xml:space="preserve"> Explore uma miríade de </w:t>
      </w:r>
      <w:r>
        <w:rPr>
          <w:rFonts w:ascii="Times New Roman" w:hAnsi="Times New Roman" w:cs="Times New Roman"/>
          <w:b/>
          <w:bCs/>
          <w:lang w:val="pt-BR"/>
        </w:rPr>
        <w:t>Ilhas</w:t>
      </w:r>
      <w:r>
        <w:rPr>
          <w:rFonts w:ascii="Times New Roman" w:hAnsi="Times New Roman" w:cs="Times New Roman"/>
          <w:lang w:val="pt-BR"/>
        </w:rPr>
        <w:t xml:space="preserve"> não cartografadas em Azeroth, conquistando inimigos, lugares e objetivos em constante transformação. Batalhe em grupos de três na corrida contra invasores ou jogadores inimigos para coletar os recursos da região e abastecer o esforço de guerra.</w:t>
      </w:r>
    </w:p>
    <w:p w:rsidR="00D17169" w:rsidRPr="00C97EF7" w:rsidRDefault="00D17169" w:rsidP="00D17169">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 xml:space="preserve">LUTAR NOS FRONTS DE GUERRA: </w:t>
      </w:r>
      <w:r>
        <w:rPr>
          <w:rFonts w:ascii="Times New Roman" w:hAnsi="Times New Roman" w:cs="Times New Roman"/>
          <w:lang w:val="pt-BR"/>
        </w:rPr>
        <w:t xml:space="preserve">Lute em </w:t>
      </w:r>
      <w:r>
        <w:rPr>
          <w:rFonts w:ascii="Times New Roman" w:hAnsi="Times New Roman" w:cs="Times New Roman"/>
          <w:b/>
          <w:bCs/>
          <w:lang w:val="pt-BR"/>
        </w:rPr>
        <w:t>Fronts de Guerra</w:t>
      </w:r>
      <w:r>
        <w:rPr>
          <w:rFonts w:ascii="Times New Roman" w:hAnsi="Times New Roman" w:cs="Times New Roman"/>
          <w:lang w:val="pt-BR"/>
        </w:rPr>
        <w:t xml:space="preserve"> de grande escala, eventos cooperativos com 20 jogadores para conquistar territórios estratégicos. Capture recursos para aumentar as forças da sua facção, lidere a investida enquanto suas tropas armam o cerco e enfrente os comandantes inimigos para triunfar neste modo JxA inspirado nas clássicas batalhas em tempo real de </w:t>
      </w:r>
      <w:r>
        <w:rPr>
          <w:rFonts w:ascii="Times New Roman" w:hAnsi="Times New Roman" w:cs="Times New Roman"/>
          <w:i/>
          <w:iCs/>
          <w:lang w:val="pt-BR"/>
        </w:rPr>
        <w:t>Warcraft</w:t>
      </w:r>
      <w:r>
        <w:rPr>
          <w:rFonts w:ascii="Times New Roman" w:hAnsi="Times New Roman" w:cs="Times New Roman"/>
          <w:lang w:val="pt-BR"/>
        </w:rPr>
        <w:t>.</w:t>
      </w:r>
    </w:p>
    <w:p w:rsidR="00D17169" w:rsidRPr="00C97EF7" w:rsidRDefault="00AE3383" w:rsidP="00D17169">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DAR FORÇA TITÂNICA À SUA ARMADURA:</w:t>
      </w:r>
      <w:r>
        <w:rPr>
          <w:rFonts w:ascii="Times New Roman" w:hAnsi="Times New Roman" w:cs="Times New Roman"/>
          <w:lang w:val="pt-BR"/>
        </w:rPr>
        <w:t xml:space="preserve"> Vá atrás de azerita, um </w:t>
      </w:r>
      <w:proofErr w:type="gramStart"/>
      <w:r>
        <w:rPr>
          <w:rFonts w:ascii="Times New Roman" w:hAnsi="Times New Roman" w:cs="Times New Roman"/>
          <w:lang w:val="pt-BR"/>
        </w:rPr>
        <w:t>recursos valiosíssimo</w:t>
      </w:r>
      <w:proofErr w:type="gramEnd"/>
      <w:r>
        <w:rPr>
          <w:rFonts w:ascii="Times New Roman" w:hAnsi="Times New Roman" w:cs="Times New Roman"/>
          <w:lang w:val="pt-BR"/>
        </w:rPr>
        <w:t xml:space="preserve"> que emergiu com a partida da Legião. Fortaleça com azerita o Coração de Azeroth, um colar lendário dado a cada herói por Magni Barbabronze, personalizando sua armadura com novos poderes e especializações.</w:t>
      </w:r>
    </w:p>
    <w:p w:rsidR="00D17169" w:rsidRPr="00C97EF7" w:rsidRDefault="00AE3383" w:rsidP="00D17169">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Batalhar até o nível 120:</w:t>
      </w:r>
      <w:r>
        <w:rPr>
          <w:rFonts w:ascii="Times New Roman" w:hAnsi="Times New Roman" w:cs="Times New Roman"/>
          <w:lang w:val="pt-BR"/>
        </w:rPr>
        <w:t xml:space="preserve"> Vá até os confins da Terra Podre atrás da corrupção do Deus Sanguinário, desenterre os segredos de uma câmara titânica perdida, fuja do Reino Drusto dos Mortos e muito mais enquanto cumpre missões ao longo dos 10 níveis novos. Depois, continue se fortalecendo por meio das novas Missões Mundiais, raides, masmorras e outras novidades.</w:t>
      </w:r>
    </w:p>
    <w:p w:rsidR="00423387" w:rsidRPr="00C97EF7" w:rsidRDefault="00AE3383" w:rsidP="00423387">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SUBIR PARA O NÍVEL 110 IMEDIATAMENTE:</w:t>
      </w:r>
      <w:r>
        <w:rPr>
          <w:rFonts w:ascii="Times New Roman" w:hAnsi="Times New Roman" w:cs="Times New Roman"/>
          <w:lang w:val="pt-BR"/>
        </w:rPr>
        <w:t xml:space="preserve"> Adentre o conflite bélico entre a Horda e a Aliança preparado para sobreviver nas linhas de frente dessa guerra cruel.</w:t>
      </w:r>
    </w:p>
    <w:p w:rsidR="00423387" w:rsidRPr="00C97EF7" w:rsidRDefault="00423387" w:rsidP="00423387">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Participar das comunidades</w:t>
      </w:r>
      <w:r>
        <w:rPr>
          <w:rFonts w:ascii="Times New Roman" w:hAnsi="Times New Roman" w:cs="Times New Roman"/>
          <w:lang w:val="pt-BR"/>
        </w:rPr>
        <w:t xml:space="preserve">: Junte-se a outros jogadores de </w:t>
      </w:r>
      <w:r>
        <w:rPr>
          <w:rFonts w:ascii="Times New Roman" w:hAnsi="Times New Roman" w:cs="Times New Roman"/>
          <w:i/>
          <w:iCs/>
          <w:lang w:val="pt-BR"/>
        </w:rPr>
        <w:t>WoW</w:t>
      </w:r>
      <w:r>
        <w:rPr>
          <w:rFonts w:ascii="Times New Roman" w:hAnsi="Times New Roman" w:cs="Times New Roman"/>
          <w:i/>
          <w:iCs/>
          <w:vertAlign w:val="superscript"/>
          <w:lang w:val="pt-BR"/>
        </w:rPr>
        <w:t xml:space="preserve">® </w:t>
      </w:r>
      <w:r>
        <w:rPr>
          <w:rFonts w:ascii="Times New Roman" w:hAnsi="Times New Roman" w:cs="Times New Roman"/>
          <w:lang w:val="pt-BR"/>
        </w:rPr>
        <w:t xml:space="preserve">com interesses partilhados em </w:t>
      </w:r>
      <w:r>
        <w:rPr>
          <w:rFonts w:ascii="Times New Roman" w:hAnsi="Times New Roman" w:cs="Times New Roman"/>
          <w:b/>
          <w:bCs/>
          <w:lang w:val="pt-BR"/>
        </w:rPr>
        <w:t>Comunidades</w:t>
      </w:r>
      <w:r>
        <w:rPr>
          <w:rFonts w:ascii="Times New Roman" w:hAnsi="Times New Roman" w:cs="Times New Roman"/>
          <w:lang w:val="pt-BR"/>
        </w:rPr>
        <w:t xml:space="preserve"> inter-reinos. Compartilhe estratégias com companheiros de classe, fraternize com magnatas da casa de leilões, fale de negócios com colegas alfaiates e expanda seu círculo social.</w:t>
      </w:r>
    </w:p>
    <w:p w:rsidR="00753488" w:rsidRPr="00C97EF7" w:rsidRDefault="00753488" w:rsidP="00AE3383">
      <w:pPr>
        <w:spacing w:line="360" w:lineRule="auto"/>
        <w:jc w:val="both"/>
        <w:rPr>
          <w:rFonts w:ascii="Times New Roman" w:hAnsi="Times New Roman" w:cs="Times New Roman"/>
          <w:lang w:val="pt-BR"/>
        </w:rPr>
      </w:pPr>
      <w:r>
        <w:rPr>
          <w:rFonts w:ascii="Times New Roman" w:hAnsi="Times New Roman" w:cs="Times New Roman"/>
          <w:lang w:val="pt-BR"/>
        </w:rPr>
        <w:lastRenderedPageBreak/>
        <w:t xml:space="preserve">Para saber mais sobre </w:t>
      </w:r>
      <w:r>
        <w:rPr>
          <w:rFonts w:ascii="Times New Roman" w:hAnsi="Times New Roman" w:cs="Times New Roman"/>
          <w:i/>
          <w:iCs/>
          <w:lang w:val="pt-BR"/>
        </w:rPr>
        <w:t>World of Warcraft: Battle for Azeroth</w:t>
      </w:r>
      <w:r>
        <w:rPr>
          <w:rFonts w:ascii="Times New Roman" w:hAnsi="Times New Roman" w:cs="Times New Roman"/>
          <w:lang w:val="pt-BR"/>
        </w:rPr>
        <w:t xml:space="preserve">, visite o site oficial da expansão em </w:t>
      </w:r>
      <w:hyperlink r:id="rId7" w:history="1">
        <w:r>
          <w:rPr>
            <w:rStyle w:val="Hyperlink"/>
            <w:rFonts w:ascii="Times New Roman" w:hAnsi="Times New Roman" w:cs="Times New Roman"/>
            <w:lang w:val="pt-BR"/>
          </w:rPr>
          <w:t>www.worldofwarcraft.com/battleforazeroth</w:t>
        </w:r>
      </w:hyperlink>
      <w:r>
        <w:rPr>
          <w:rFonts w:ascii="Times New Roman" w:hAnsi="Times New Roman" w:cs="Times New Roman"/>
          <w:u w:val="single"/>
          <w:lang w:val="pt-BR"/>
        </w:rPr>
        <w:t>.</w:t>
      </w:r>
    </w:p>
    <w:p w:rsidR="00224F5E" w:rsidRPr="001C1824" w:rsidRDefault="00224F5E" w:rsidP="005D5C63">
      <w:pPr>
        <w:spacing w:line="360" w:lineRule="auto"/>
        <w:jc w:val="both"/>
        <w:rPr>
          <w:rFonts w:ascii="Times New Roman" w:hAnsi="Times New Roman" w:cs="Times New Roman"/>
          <w:b/>
        </w:rPr>
      </w:pPr>
      <w:proofErr w:type="spellStart"/>
      <w:r w:rsidRPr="00C97EF7">
        <w:rPr>
          <w:rFonts w:ascii="Times New Roman" w:hAnsi="Times New Roman" w:cs="Times New Roman"/>
          <w:b/>
          <w:bCs/>
        </w:rPr>
        <w:t>Sobre</w:t>
      </w:r>
      <w:proofErr w:type="spellEnd"/>
      <w:r w:rsidRPr="00C97EF7">
        <w:rPr>
          <w:rFonts w:ascii="Times New Roman" w:hAnsi="Times New Roman" w:cs="Times New Roman"/>
          <w:b/>
          <w:bCs/>
        </w:rPr>
        <w:t xml:space="preserve"> a Blizzard Entertainment, Inc.</w:t>
      </w:r>
    </w:p>
    <w:p w:rsidR="00224F5E" w:rsidRPr="00C97EF7" w:rsidRDefault="00224F5E" w:rsidP="005D5C63">
      <w:pPr>
        <w:spacing w:line="360" w:lineRule="auto"/>
        <w:jc w:val="both"/>
        <w:rPr>
          <w:rFonts w:ascii="Times New Roman" w:hAnsi="Times New Roman" w:cs="Times New Roman"/>
          <w:lang w:val="pt-BR"/>
        </w:rPr>
      </w:pPr>
      <w:proofErr w:type="spellStart"/>
      <w:r w:rsidRPr="00C97EF7">
        <w:rPr>
          <w:rFonts w:ascii="Times New Roman" w:hAnsi="Times New Roman" w:cs="Times New Roman"/>
        </w:rPr>
        <w:t>Conhecida</w:t>
      </w:r>
      <w:proofErr w:type="spellEnd"/>
      <w:r w:rsidRPr="00C97EF7">
        <w:rPr>
          <w:rFonts w:ascii="Times New Roman" w:hAnsi="Times New Roman" w:cs="Times New Roman"/>
        </w:rPr>
        <w:t xml:space="preserve"> </w:t>
      </w:r>
      <w:proofErr w:type="spellStart"/>
      <w:r w:rsidRPr="00C97EF7">
        <w:rPr>
          <w:rFonts w:ascii="Times New Roman" w:hAnsi="Times New Roman" w:cs="Times New Roman"/>
        </w:rPr>
        <w:t>por</w:t>
      </w:r>
      <w:proofErr w:type="spellEnd"/>
      <w:r w:rsidRPr="00C97EF7">
        <w:rPr>
          <w:rFonts w:ascii="Times New Roman" w:hAnsi="Times New Roman" w:cs="Times New Roman"/>
        </w:rPr>
        <w:t xml:space="preserve"> </w:t>
      </w:r>
      <w:proofErr w:type="spellStart"/>
      <w:r w:rsidRPr="00C97EF7">
        <w:rPr>
          <w:rFonts w:ascii="Times New Roman" w:hAnsi="Times New Roman" w:cs="Times New Roman"/>
        </w:rPr>
        <w:t>sucessos</w:t>
      </w:r>
      <w:proofErr w:type="spellEnd"/>
      <w:r w:rsidRPr="00C97EF7">
        <w:rPr>
          <w:rFonts w:ascii="Times New Roman" w:hAnsi="Times New Roman" w:cs="Times New Roman"/>
        </w:rPr>
        <w:t xml:space="preserve"> </w:t>
      </w:r>
      <w:proofErr w:type="spellStart"/>
      <w:r w:rsidRPr="00C97EF7">
        <w:rPr>
          <w:rFonts w:ascii="Times New Roman" w:hAnsi="Times New Roman" w:cs="Times New Roman"/>
        </w:rPr>
        <w:t>estrondosos</w:t>
      </w:r>
      <w:proofErr w:type="spellEnd"/>
      <w:r w:rsidRPr="00C97EF7">
        <w:rPr>
          <w:rFonts w:ascii="Times New Roman" w:hAnsi="Times New Roman" w:cs="Times New Roman"/>
        </w:rPr>
        <w:t xml:space="preserve"> </w:t>
      </w:r>
      <w:proofErr w:type="spellStart"/>
      <w:r w:rsidRPr="00C97EF7">
        <w:rPr>
          <w:rFonts w:ascii="Times New Roman" w:hAnsi="Times New Roman" w:cs="Times New Roman"/>
        </w:rPr>
        <w:t>como</w:t>
      </w:r>
      <w:proofErr w:type="spellEnd"/>
      <w:r w:rsidRPr="00C97EF7">
        <w:rPr>
          <w:rFonts w:ascii="Times New Roman" w:hAnsi="Times New Roman" w:cs="Times New Roman"/>
        </w:rPr>
        <w:t xml:space="preserve"> </w:t>
      </w:r>
      <w:r w:rsidRPr="00C97EF7">
        <w:rPr>
          <w:rFonts w:ascii="Times New Roman" w:hAnsi="Times New Roman" w:cs="Times New Roman"/>
          <w:i/>
          <w:iCs/>
        </w:rPr>
        <w:t>World of Warcraft</w:t>
      </w:r>
      <w:r w:rsidRPr="00C97EF7">
        <w:rPr>
          <w:rFonts w:ascii="Times New Roman" w:hAnsi="Times New Roman" w:cs="Times New Roman"/>
          <w:i/>
          <w:iCs/>
          <w:vertAlign w:val="superscript"/>
        </w:rPr>
        <w:t>®</w:t>
      </w:r>
      <w:r w:rsidRPr="00C97EF7">
        <w:rPr>
          <w:rFonts w:ascii="Times New Roman" w:hAnsi="Times New Roman" w:cs="Times New Roman"/>
        </w:rPr>
        <w:t xml:space="preserve">, </w:t>
      </w:r>
      <w:r w:rsidRPr="00C97EF7">
        <w:rPr>
          <w:rFonts w:ascii="Times New Roman" w:hAnsi="Times New Roman" w:cs="Times New Roman"/>
          <w:i/>
          <w:iCs/>
        </w:rPr>
        <w:t>Hearthstone</w:t>
      </w:r>
      <w:r w:rsidRPr="00C97EF7">
        <w:rPr>
          <w:rFonts w:ascii="Times New Roman" w:hAnsi="Times New Roman" w:cs="Times New Roman"/>
          <w:i/>
          <w:iCs/>
          <w:vertAlign w:val="superscript"/>
        </w:rPr>
        <w:t>®</w:t>
      </w:r>
      <w:r w:rsidRPr="00C97EF7">
        <w:rPr>
          <w:rFonts w:ascii="Times New Roman" w:hAnsi="Times New Roman" w:cs="Times New Roman"/>
        </w:rPr>
        <w:t xml:space="preserve">, </w:t>
      </w:r>
      <w:r w:rsidRPr="00C97EF7">
        <w:rPr>
          <w:rFonts w:ascii="Times New Roman" w:hAnsi="Times New Roman" w:cs="Times New Roman"/>
          <w:i/>
          <w:iCs/>
        </w:rPr>
        <w:t>Overwatch</w:t>
      </w:r>
      <w:r w:rsidRPr="00C97EF7">
        <w:rPr>
          <w:rFonts w:ascii="Times New Roman" w:hAnsi="Times New Roman" w:cs="Times New Roman"/>
          <w:i/>
          <w:iCs/>
          <w:vertAlign w:val="superscript"/>
        </w:rPr>
        <w:t>®</w:t>
      </w:r>
      <w:r w:rsidRPr="00C97EF7">
        <w:rPr>
          <w:rFonts w:ascii="Times New Roman" w:hAnsi="Times New Roman" w:cs="Times New Roman"/>
        </w:rPr>
        <w:t xml:space="preserve">, as </w:t>
      </w:r>
      <w:proofErr w:type="spellStart"/>
      <w:r w:rsidRPr="00C97EF7">
        <w:rPr>
          <w:rFonts w:ascii="Times New Roman" w:hAnsi="Times New Roman" w:cs="Times New Roman"/>
        </w:rPr>
        <w:t>franquias</w:t>
      </w:r>
      <w:proofErr w:type="spellEnd"/>
      <w:r w:rsidRPr="00C97EF7">
        <w:rPr>
          <w:rFonts w:ascii="Times New Roman" w:hAnsi="Times New Roman" w:cs="Times New Roman"/>
        </w:rPr>
        <w:t xml:space="preserve"> </w:t>
      </w:r>
      <w:r w:rsidRPr="00C97EF7">
        <w:rPr>
          <w:rFonts w:ascii="Times New Roman" w:hAnsi="Times New Roman" w:cs="Times New Roman"/>
          <w:i/>
          <w:iCs/>
        </w:rPr>
        <w:t>Warcraft</w:t>
      </w:r>
      <w:r w:rsidRPr="00C97EF7">
        <w:rPr>
          <w:rFonts w:ascii="Times New Roman" w:hAnsi="Times New Roman" w:cs="Times New Roman"/>
          <w:i/>
          <w:iCs/>
          <w:vertAlign w:val="superscript"/>
        </w:rPr>
        <w:t>®</w:t>
      </w:r>
      <w:r w:rsidRPr="00C97EF7">
        <w:rPr>
          <w:rFonts w:ascii="Times New Roman" w:hAnsi="Times New Roman" w:cs="Times New Roman"/>
        </w:rPr>
        <w:t xml:space="preserve">, </w:t>
      </w:r>
      <w:r w:rsidRPr="00C97EF7">
        <w:rPr>
          <w:rFonts w:ascii="Times New Roman" w:hAnsi="Times New Roman" w:cs="Times New Roman"/>
          <w:i/>
          <w:iCs/>
        </w:rPr>
        <w:t>StarCraft</w:t>
      </w:r>
      <w:r w:rsidRPr="00C97EF7">
        <w:rPr>
          <w:rFonts w:ascii="Times New Roman" w:hAnsi="Times New Roman" w:cs="Times New Roman"/>
          <w:i/>
          <w:iCs/>
          <w:vertAlign w:val="superscript"/>
        </w:rPr>
        <w:t>®</w:t>
      </w:r>
      <w:r w:rsidRPr="00C97EF7">
        <w:rPr>
          <w:rFonts w:ascii="Times New Roman" w:hAnsi="Times New Roman" w:cs="Times New Roman"/>
        </w:rPr>
        <w:t xml:space="preserve"> e </w:t>
      </w:r>
      <w:r w:rsidRPr="00C97EF7">
        <w:rPr>
          <w:rFonts w:ascii="Times New Roman" w:hAnsi="Times New Roman" w:cs="Times New Roman"/>
          <w:i/>
          <w:iCs/>
        </w:rPr>
        <w:t>Diablo</w:t>
      </w:r>
      <w:r w:rsidRPr="00C97EF7">
        <w:rPr>
          <w:rFonts w:ascii="Times New Roman" w:hAnsi="Times New Roman" w:cs="Times New Roman"/>
          <w:i/>
          <w:iCs/>
          <w:vertAlign w:val="superscript"/>
        </w:rPr>
        <w:t>®</w:t>
      </w:r>
      <w:r w:rsidRPr="00C97EF7">
        <w:rPr>
          <w:rFonts w:ascii="Times New Roman" w:hAnsi="Times New Roman" w:cs="Times New Roman"/>
        </w:rPr>
        <w:t xml:space="preserve"> e o </w:t>
      </w:r>
      <w:proofErr w:type="spellStart"/>
      <w:r w:rsidRPr="00C97EF7">
        <w:rPr>
          <w:rFonts w:ascii="Times New Roman" w:hAnsi="Times New Roman" w:cs="Times New Roman"/>
        </w:rPr>
        <w:t>jogo</w:t>
      </w:r>
      <w:proofErr w:type="spellEnd"/>
      <w:r w:rsidRPr="00C97EF7">
        <w:rPr>
          <w:rFonts w:ascii="Times New Roman" w:hAnsi="Times New Roman" w:cs="Times New Roman"/>
        </w:rPr>
        <w:t xml:space="preserve"> </w:t>
      </w:r>
      <w:proofErr w:type="spellStart"/>
      <w:r w:rsidRPr="00C97EF7">
        <w:rPr>
          <w:rFonts w:ascii="Times New Roman" w:hAnsi="Times New Roman" w:cs="Times New Roman"/>
        </w:rPr>
        <w:t>multifranquias</w:t>
      </w:r>
      <w:proofErr w:type="spellEnd"/>
      <w:r w:rsidRPr="00C97EF7">
        <w:rPr>
          <w:rFonts w:ascii="Times New Roman" w:hAnsi="Times New Roman" w:cs="Times New Roman"/>
        </w:rPr>
        <w:t xml:space="preserve"> </w:t>
      </w:r>
      <w:r w:rsidRPr="00C97EF7">
        <w:rPr>
          <w:rFonts w:ascii="Times New Roman" w:hAnsi="Times New Roman" w:cs="Times New Roman"/>
          <w:i/>
          <w:iCs/>
        </w:rPr>
        <w:t>Heroes of the Storm</w:t>
      </w:r>
      <w:r w:rsidRPr="00C97EF7">
        <w:rPr>
          <w:rFonts w:ascii="Times New Roman" w:hAnsi="Times New Roman" w:cs="Times New Roman"/>
          <w:i/>
          <w:iCs/>
          <w:vertAlign w:val="superscript"/>
        </w:rPr>
        <w:t>®</w:t>
      </w:r>
      <w:r w:rsidRPr="00C97EF7">
        <w:rPr>
          <w:rFonts w:ascii="Times New Roman" w:hAnsi="Times New Roman" w:cs="Times New Roman"/>
        </w:rPr>
        <w:t xml:space="preserve">, a Blizzard Entertainment, Inc. </w:t>
      </w:r>
      <w:r>
        <w:rPr>
          <w:rFonts w:ascii="Times New Roman" w:hAnsi="Times New Roman" w:cs="Times New Roman"/>
          <w:lang w:val="pt-BR"/>
        </w:rPr>
        <w:t>(</w:t>
      </w:r>
      <w:hyperlink r:id="rId8" w:history="1">
        <w:r>
          <w:rPr>
            <w:rStyle w:val="Hyperlink"/>
            <w:rFonts w:ascii="Times New Roman" w:hAnsi="Times New Roman" w:cs="Times New Roman"/>
            <w:lang w:val="pt-BR"/>
          </w:rPr>
          <w:t>www.blizzard.com</w:t>
        </w:r>
      </w:hyperlink>
      <w:r>
        <w:rPr>
          <w:rFonts w:ascii="Times New Roman" w:hAnsi="Times New Roman" w:cs="Times New Roman"/>
          <w:lang w:val="pt-BR"/>
        </w:rPr>
        <w:t>), uma divisão da Activision Blizzard (NASDAQ: ATVI), é uma desenvolvedora e editora de software de entretenimento famosa por criar alguns dos jogos mais aclamados pela crítica. O histórico de criação da Blizzard Entertainment inclui vinte e um jogos nº 1* e vários prêmios de Jogo do Ano. O serviço de jogo online Blizzard Battle.net® é um dos maiores do ramo no mundo, com milhões de jogadores ativos.</w:t>
      </w:r>
    </w:p>
    <w:p w:rsidR="00224F5E" w:rsidRPr="00C97EF7" w:rsidRDefault="00224F5E" w:rsidP="005D5C63">
      <w:pPr>
        <w:spacing w:line="360" w:lineRule="auto"/>
        <w:jc w:val="both"/>
        <w:rPr>
          <w:rFonts w:ascii="Times New Roman" w:hAnsi="Times New Roman" w:cs="Times New Roman"/>
          <w:i/>
          <w:sz w:val="18"/>
          <w:szCs w:val="18"/>
          <w:lang w:val="pt-BR"/>
        </w:rPr>
      </w:pPr>
      <w:r>
        <w:rPr>
          <w:rFonts w:ascii="Times New Roman" w:hAnsi="Times New Roman" w:cs="Times New Roman"/>
          <w:sz w:val="18"/>
          <w:szCs w:val="18"/>
          <w:lang w:val="pt-BR"/>
        </w:rPr>
        <w:t>*</w:t>
      </w:r>
      <w:r>
        <w:rPr>
          <w:rFonts w:ascii="Times New Roman" w:hAnsi="Times New Roman" w:cs="Times New Roman"/>
          <w:i/>
          <w:iCs/>
          <w:sz w:val="18"/>
          <w:szCs w:val="18"/>
          <w:lang w:val="pt-BR"/>
        </w:rPr>
        <w:t>Vendas e/ou downloads, com base em registros internos da empresa e relatórios dos principais parceiros de distribuição.</w:t>
      </w:r>
    </w:p>
    <w:p w:rsidR="00BD4EEE" w:rsidRPr="00C97EF7" w:rsidRDefault="00224F5E" w:rsidP="005D5C63">
      <w:pPr>
        <w:spacing w:line="360" w:lineRule="auto"/>
        <w:jc w:val="both"/>
        <w:rPr>
          <w:rFonts w:ascii="Times New Roman" w:hAnsi="Times New Roman" w:cs="Times New Roman"/>
          <w:sz w:val="18"/>
          <w:szCs w:val="18"/>
          <w:lang w:val="pt-BR"/>
        </w:rPr>
      </w:pPr>
      <w:r>
        <w:rPr>
          <w:rFonts w:ascii="Times New Roman" w:hAnsi="Times New Roman" w:cs="Times New Roman"/>
          <w:sz w:val="18"/>
          <w:szCs w:val="18"/>
          <w:u w:val="single"/>
          <w:lang w:val="pt-BR"/>
        </w:rPr>
        <w:t>Nota cautelar sobre declarações a respeito de eventos futuros:</w:t>
      </w:r>
      <w:r>
        <w:rPr>
          <w:rFonts w:ascii="Times New Roman" w:hAnsi="Times New Roman" w:cs="Times New Roman"/>
          <w:sz w:val="18"/>
          <w:szCs w:val="18"/>
          <w:lang w:val="pt-BR"/>
        </w:rPr>
        <w:t xml:space="preserve"> As informações deste comunicado que envolvem expectativas, planos, intenções e estratégias da Blizzard Entertainment sobre o futuro, incluindo declarações sobre jogabilidade, novidades e funcionalidade de </w:t>
      </w:r>
      <w:r>
        <w:rPr>
          <w:rFonts w:ascii="Times New Roman" w:hAnsi="Times New Roman" w:cs="Times New Roman"/>
          <w:i/>
          <w:iCs/>
          <w:sz w:val="18"/>
          <w:szCs w:val="18"/>
          <w:lang w:val="pt-BR"/>
        </w:rPr>
        <w:t>World of Warcraft</w:t>
      </w:r>
      <w:r>
        <w:rPr>
          <w:rFonts w:ascii="Times New Roman" w:hAnsi="Times New Roman" w:cs="Times New Roman"/>
          <w:i/>
          <w:iCs/>
          <w:sz w:val="18"/>
          <w:szCs w:val="18"/>
          <w:vertAlign w:val="superscript"/>
          <w:lang w:val="pt-BR"/>
        </w:rPr>
        <w:t>®</w:t>
      </w:r>
      <w:r>
        <w:rPr>
          <w:rFonts w:ascii="Times New Roman" w:hAnsi="Times New Roman" w:cs="Times New Roman"/>
          <w:i/>
          <w:iCs/>
          <w:sz w:val="18"/>
          <w:szCs w:val="18"/>
          <w:lang w:val="pt-BR"/>
        </w:rPr>
        <w:t>: Battle for Azeroth</w:t>
      </w:r>
      <w:r>
        <w:rPr>
          <w:rFonts w:ascii="Times New Roman" w:hAnsi="Times New Roman" w:cs="Times New Roman"/>
          <w:sz w:val="18"/>
          <w:szCs w:val="18"/>
          <w:lang w:val="pt-BR"/>
        </w:rPr>
        <w:t xml:space="preserve"> são declarações sobre eventos futuros e não fatos, e envolvem alguns riscos e incertezas. Fatores que podem fazer com que o futuro da Blizzard Entertainment divirja do esperado e expressado nas declarações sobre eventos futuros contidas neste documento incluem atrasos imprevistos no lançamento de produtos e outros fatores identificados nas seções sobre fatores de risco do último relatório anual da Activision Blizzard, que constam no formulário 10-K, e nos relatórios trimestrais subsequentes no formulário 10-Q. As declarações sobre eventos futuros neste comunicado de imprensa se baseiam em informações disponíveis para a Blizzard Entertainment e Activision Blizzard na data do comunicado, e nem a Blizzard Entertainment nem a Activision Blizzard assume qualquer obrigação de atualizar essas declarações sobre eventos futuros. Declarações sobre eventos futuros que se acreditavam ser verdadeiras quando foram feitas podem se mostrar incorretas. Essas declarações não são garantias de desempenho futuro da Blizzard Entertainment ou da Activision Blizzard e são sujeitas a riscos, incertezas e outros fatores, alguns dos quais estão além do controle e podem fazer com que os resultados reais divirjam materialmente das expectativas atuais.</w:t>
      </w:r>
    </w:p>
    <w:sectPr w:rsidR="00BD4EEE" w:rsidRPr="00C97EF7" w:rsidSect="000121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PMincho">
    <w:altName w:val="Yu Gothic"/>
    <w:charset w:val="80"/>
    <w:family w:val="roman"/>
    <w:pitch w:val="variable"/>
    <w:sig w:usb0="E00002FF" w:usb1="6AC7FDFB" w:usb2="00000012" w:usb3="00000000" w:csb0="0002009F" w:csb1="00000000"/>
  </w:font>
  <w:font w:name="font490">
    <w:altName w:val="Yu Gothic"/>
    <w:charset w:val="8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B5683"/>
    <w:multiLevelType w:val="hybridMultilevel"/>
    <w:tmpl w:val="3DC4E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7B0E2C"/>
    <w:multiLevelType w:val="hybridMultilevel"/>
    <w:tmpl w:val="CEF06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D04"/>
    <w:rsid w:val="000121C9"/>
    <w:rsid w:val="00027D01"/>
    <w:rsid w:val="00030DD3"/>
    <w:rsid w:val="00030FC2"/>
    <w:rsid w:val="000346CD"/>
    <w:rsid w:val="00034C7B"/>
    <w:rsid w:val="00065069"/>
    <w:rsid w:val="00074F29"/>
    <w:rsid w:val="000760BB"/>
    <w:rsid w:val="000929B4"/>
    <w:rsid w:val="000A12E7"/>
    <w:rsid w:val="000A5665"/>
    <w:rsid w:val="000A7F80"/>
    <w:rsid w:val="000B0136"/>
    <w:rsid w:val="000B46B3"/>
    <w:rsid w:val="000D222E"/>
    <w:rsid w:val="000D4C5D"/>
    <w:rsid w:val="001217C8"/>
    <w:rsid w:val="00122330"/>
    <w:rsid w:val="00125333"/>
    <w:rsid w:val="00147B9C"/>
    <w:rsid w:val="00151F67"/>
    <w:rsid w:val="0015384F"/>
    <w:rsid w:val="00154F34"/>
    <w:rsid w:val="00167727"/>
    <w:rsid w:val="00176DA5"/>
    <w:rsid w:val="0018669F"/>
    <w:rsid w:val="001941A2"/>
    <w:rsid w:val="001A43D5"/>
    <w:rsid w:val="001B5170"/>
    <w:rsid w:val="001C1824"/>
    <w:rsid w:val="001C5823"/>
    <w:rsid w:val="002107BB"/>
    <w:rsid w:val="00224F5E"/>
    <w:rsid w:val="0025120C"/>
    <w:rsid w:val="00252799"/>
    <w:rsid w:val="00270460"/>
    <w:rsid w:val="002775E1"/>
    <w:rsid w:val="00294AB9"/>
    <w:rsid w:val="002C13C3"/>
    <w:rsid w:val="00304BE7"/>
    <w:rsid w:val="003525C5"/>
    <w:rsid w:val="003527CD"/>
    <w:rsid w:val="00387035"/>
    <w:rsid w:val="00393107"/>
    <w:rsid w:val="003946A8"/>
    <w:rsid w:val="003C0C2D"/>
    <w:rsid w:val="003E177B"/>
    <w:rsid w:val="003F698D"/>
    <w:rsid w:val="003F719A"/>
    <w:rsid w:val="004018AC"/>
    <w:rsid w:val="00423387"/>
    <w:rsid w:val="00445B16"/>
    <w:rsid w:val="00480254"/>
    <w:rsid w:val="004B694D"/>
    <w:rsid w:val="004D2BEF"/>
    <w:rsid w:val="004E5CC7"/>
    <w:rsid w:val="004F20F1"/>
    <w:rsid w:val="0050010E"/>
    <w:rsid w:val="005322A0"/>
    <w:rsid w:val="00547F1D"/>
    <w:rsid w:val="005706FF"/>
    <w:rsid w:val="00582777"/>
    <w:rsid w:val="005B1636"/>
    <w:rsid w:val="005D194A"/>
    <w:rsid w:val="005D5C63"/>
    <w:rsid w:val="0060282F"/>
    <w:rsid w:val="00626448"/>
    <w:rsid w:val="006418EC"/>
    <w:rsid w:val="006434EA"/>
    <w:rsid w:val="00662DB4"/>
    <w:rsid w:val="00664123"/>
    <w:rsid w:val="006958F4"/>
    <w:rsid w:val="006A732A"/>
    <w:rsid w:val="006B0E8C"/>
    <w:rsid w:val="006C57EF"/>
    <w:rsid w:val="006D54F2"/>
    <w:rsid w:val="006D55EC"/>
    <w:rsid w:val="006D7027"/>
    <w:rsid w:val="006D7DD1"/>
    <w:rsid w:val="00716173"/>
    <w:rsid w:val="00721DBF"/>
    <w:rsid w:val="007431A2"/>
    <w:rsid w:val="00745BB3"/>
    <w:rsid w:val="00753488"/>
    <w:rsid w:val="00762887"/>
    <w:rsid w:val="00765EBB"/>
    <w:rsid w:val="007767A6"/>
    <w:rsid w:val="00777152"/>
    <w:rsid w:val="007E0DD3"/>
    <w:rsid w:val="007E48E2"/>
    <w:rsid w:val="00806D32"/>
    <w:rsid w:val="00815657"/>
    <w:rsid w:val="00834CDC"/>
    <w:rsid w:val="00840377"/>
    <w:rsid w:val="00861F0D"/>
    <w:rsid w:val="00873754"/>
    <w:rsid w:val="00881B71"/>
    <w:rsid w:val="00886F76"/>
    <w:rsid w:val="008B2E34"/>
    <w:rsid w:val="008B57B6"/>
    <w:rsid w:val="008C4F41"/>
    <w:rsid w:val="008F2F68"/>
    <w:rsid w:val="0092219D"/>
    <w:rsid w:val="00932BF2"/>
    <w:rsid w:val="009334EF"/>
    <w:rsid w:val="00933C61"/>
    <w:rsid w:val="009351F5"/>
    <w:rsid w:val="009505D4"/>
    <w:rsid w:val="00952713"/>
    <w:rsid w:val="00960E27"/>
    <w:rsid w:val="009B65C8"/>
    <w:rsid w:val="009C48F8"/>
    <w:rsid w:val="00A039C7"/>
    <w:rsid w:val="00A139BC"/>
    <w:rsid w:val="00A178A6"/>
    <w:rsid w:val="00A450BF"/>
    <w:rsid w:val="00A50710"/>
    <w:rsid w:val="00A5393A"/>
    <w:rsid w:val="00A63F2C"/>
    <w:rsid w:val="00A87B6E"/>
    <w:rsid w:val="00AC4132"/>
    <w:rsid w:val="00AD1291"/>
    <w:rsid w:val="00AD7E6B"/>
    <w:rsid w:val="00AE3383"/>
    <w:rsid w:val="00AE6ACE"/>
    <w:rsid w:val="00AF76C5"/>
    <w:rsid w:val="00B551A7"/>
    <w:rsid w:val="00B55491"/>
    <w:rsid w:val="00B80CAA"/>
    <w:rsid w:val="00B8359E"/>
    <w:rsid w:val="00B932A4"/>
    <w:rsid w:val="00BC5F72"/>
    <w:rsid w:val="00BD4EEE"/>
    <w:rsid w:val="00BF0338"/>
    <w:rsid w:val="00C01E5C"/>
    <w:rsid w:val="00C12B9A"/>
    <w:rsid w:val="00C353A4"/>
    <w:rsid w:val="00C45354"/>
    <w:rsid w:val="00C52518"/>
    <w:rsid w:val="00C855D9"/>
    <w:rsid w:val="00C97EF7"/>
    <w:rsid w:val="00CA53D5"/>
    <w:rsid w:val="00D17169"/>
    <w:rsid w:val="00D2288D"/>
    <w:rsid w:val="00D33857"/>
    <w:rsid w:val="00D42D04"/>
    <w:rsid w:val="00D44C3F"/>
    <w:rsid w:val="00D4780B"/>
    <w:rsid w:val="00D74743"/>
    <w:rsid w:val="00D906EB"/>
    <w:rsid w:val="00D9781A"/>
    <w:rsid w:val="00DA757F"/>
    <w:rsid w:val="00DB0DA5"/>
    <w:rsid w:val="00DB5751"/>
    <w:rsid w:val="00DE43C5"/>
    <w:rsid w:val="00DE47D9"/>
    <w:rsid w:val="00DF4264"/>
    <w:rsid w:val="00E2117E"/>
    <w:rsid w:val="00E24CBE"/>
    <w:rsid w:val="00E3142F"/>
    <w:rsid w:val="00E469EF"/>
    <w:rsid w:val="00E60443"/>
    <w:rsid w:val="00E674F3"/>
    <w:rsid w:val="00ED0036"/>
    <w:rsid w:val="00ED3FEE"/>
    <w:rsid w:val="00EE3407"/>
    <w:rsid w:val="00F10292"/>
    <w:rsid w:val="00F448E8"/>
    <w:rsid w:val="00F53F20"/>
    <w:rsid w:val="00F650BC"/>
    <w:rsid w:val="00F702EE"/>
    <w:rsid w:val="00F77D1A"/>
    <w:rsid w:val="00F86469"/>
    <w:rsid w:val="00F96D9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67D9140-E365-43EC-B274-36336ED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3C61"/>
    <w:rPr>
      <w:color w:val="0563C1" w:themeColor="hyperlink"/>
      <w:u w:val="single"/>
    </w:rPr>
  </w:style>
  <w:style w:type="character" w:customStyle="1" w:styleId="Mention1">
    <w:name w:val="Mention1"/>
    <w:basedOn w:val="DefaultParagraphFont"/>
    <w:uiPriority w:val="99"/>
    <w:semiHidden/>
    <w:unhideWhenUsed/>
    <w:rsid w:val="00933C61"/>
    <w:rPr>
      <w:color w:val="2B579A"/>
      <w:shd w:val="clear" w:color="auto" w:fill="E6E6E6"/>
    </w:rPr>
  </w:style>
  <w:style w:type="character" w:styleId="CommentReference">
    <w:name w:val="annotation reference"/>
    <w:basedOn w:val="DefaultParagraphFont"/>
    <w:uiPriority w:val="99"/>
    <w:semiHidden/>
    <w:unhideWhenUsed/>
    <w:rsid w:val="0015384F"/>
    <w:rPr>
      <w:sz w:val="16"/>
      <w:szCs w:val="16"/>
    </w:rPr>
  </w:style>
  <w:style w:type="paragraph" w:styleId="CommentText">
    <w:name w:val="annotation text"/>
    <w:basedOn w:val="Normal"/>
    <w:link w:val="CommentTextChar"/>
    <w:uiPriority w:val="99"/>
    <w:semiHidden/>
    <w:unhideWhenUsed/>
    <w:rsid w:val="0015384F"/>
    <w:pPr>
      <w:spacing w:line="240" w:lineRule="auto"/>
    </w:pPr>
    <w:rPr>
      <w:sz w:val="20"/>
      <w:szCs w:val="20"/>
    </w:rPr>
  </w:style>
  <w:style w:type="character" w:customStyle="1" w:styleId="CommentTextChar">
    <w:name w:val="Comment Text Char"/>
    <w:basedOn w:val="DefaultParagraphFont"/>
    <w:link w:val="CommentText"/>
    <w:uiPriority w:val="99"/>
    <w:semiHidden/>
    <w:rsid w:val="0015384F"/>
    <w:rPr>
      <w:sz w:val="20"/>
      <w:szCs w:val="20"/>
    </w:rPr>
  </w:style>
  <w:style w:type="paragraph" w:styleId="CommentSubject">
    <w:name w:val="annotation subject"/>
    <w:basedOn w:val="CommentText"/>
    <w:next w:val="CommentText"/>
    <w:link w:val="CommentSubjectChar"/>
    <w:uiPriority w:val="99"/>
    <w:semiHidden/>
    <w:unhideWhenUsed/>
    <w:rsid w:val="0015384F"/>
    <w:rPr>
      <w:b/>
      <w:bCs/>
    </w:rPr>
  </w:style>
  <w:style w:type="character" w:customStyle="1" w:styleId="CommentSubjectChar">
    <w:name w:val="Comment Subject Char"/>
    <w:basedOn w:val="CommentTextChar"/>
    <w:link w:val="CommentSubject"/>
    <w:uiPriority w:val="99"/>
    <w:semiHidden/>
    <w:rsid w:val="0015384F"/>
    <w:rPr>
      <w:b/>
      <w:bCs/>
      <w:sz w:val="20"/>
      <w:szCs w:val="20"/>
    </w:rPr>
  </w:style>
  <w:style w:type="paragraph" w:styleId="BalloonText">
    <w:name w:val="Balloon Text"/>
    <w:basedOn w:val="Normal"/>
    <w:link w:val="BalloonTextChar"/>
    <w:uiPriority w:val="99"/>
    <w:semiHidden/>
    <w:unhideWhenUsed/>
    <w:rsid w:val="001538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84F"/>
    <w:rPr>
      <w:rFonts w:ascii="Segoe UI" w:hAnsi="Segoe UI" w:cs="Segoe UI"/>
      <w:sz w:val="18"/>
      <w:szCs w:val="18"/>
    </w:rPr>
  </w:style>
  <w:style w:type="paragraph" w:styleId="Revision">
    <w:name w:val="Revision"/>
    <w:hidden/>
    <w:uiPriority w:val="99"/>
    <w:semiHidden/>
    <w:rsid w:val="00F53F20"/>
    <w:pPr>
      <w:spacing w:after="0" w:line="240" w:lineRule="auto"/>
    </w:pPr>
  </w:style>
  <w:style w:type="paragraph" w:styleId="NoSpacing">
    <w:name w:val="No Spacing"/>
    <w:qFormat/>
    <w:rsid w:val="00EE3407"/>
    <w:pPr>
      <w:suppressAutoHyphens/>
      <w:spacing w:after="0" w:line="100" w:lineRule="atLeast"/>
    </w:pPr>
    <w:rPr>
      <w:rFonts w:ascii="Calibri" w:eastAsia="MS PMincho" w:hAnsi="Calibri" w:cs="font490"/>
      <w:lang w:eastAsia="ar-SA"/>
    </w:rPr>
  </w:style>
  <w:style w:type="table" w:styleId="TableGrid">
    <w:name w:val="Table Grid"/>
    <w:basedOn w:val="TableNormal"/>
    <w:uiPriority w:val="39"/>
    <w:rsid w:val="00EE3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2">
    <w:name w:val="Mention2"/>
    <w:basedOn w:val="DefaultParagraphFont"/>
    <w:uiPriority w:val="99"/>
    <w:semiHidden/>
    <w:unhideWhenUsed/>
    <w:rsid w:val="00EE3407"/>
    <w:rPr>
      <w:color w:val="2B579A"/>
      <w:shd w:val="clear" w:color="auto" w:fill="E6E6E6"/>
    </w:rPr>
  </w:style>
  <w:style w:type="character" w:customStyle="1" w:styleId="Meno1">
    <w:name w:val="Menção1"/>
    <w:basedOn w:val="DefaultParagraphFont"/>
    <w:uiPriority w:val="99"/>
    <w:semiHidden/>
    <w:unhideWhenUsed/>
    <w:rsid w:val="00074F29"/>
    <w:rPr>
      <w:color w:val="2B579A"/>
      <w:shd w:val="clear" w:color="auto" w:fill="E6E6E6"/>
    </w:rPr>
  </w:style>
  <w:style w:type="character" w:customStyle="1" w:styleId="MenoPendente1">
    <w:name w:val="Menção Pendente1"/>
    <w:basedOn w:val="DefaultParagraphFont"/>
    <w:uiPriority w:val="99"/>
    <w:semiHidden/>
    <w:unhideWhenUsed/>
    <w:rsid w:val="001217C8"/>
    <w:rPr>
      <w:color w:val="808080"/>
      <w:shd w:val="clear" w:color="auto" w:fill="E6E6E6"/>
    </w:rPr>
  </w:style>
  <w:style w:type="character" w:styleId="UnresolvedMention">
    <w:name w:val="Unresolved Mention"/>
    <w:basedOn w:val="DefaultParagraphFont"/>
    <w:uiPriority w:val="99"/>
    <w:semiHidden/>
    <w:unhideWhenUsed/>
    <w:rsid w:val="00E674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48832">
      <w:bodyDiv w:val="1"/>
      <w:marLeft w:val="0"/>
      <w:marRight w:val="0"/>
      <w:marTop w:val="0"/>
      <w:marBottom w:val="0"/>
      <w:divBdr>
        <w:top w:val="none" w:sz="0" w:space="0" w:color="auto"/>
        <w:left w:val="none" w:sz="0" w:space="0" w:color="auto"/>
        <w:bottom w:val="none" w:sz="0" w:space="0" w:color="auto"/>
        <w:right w:val="none" w:sz="0" w:space="0" w:color="auto"/>
      </w:divBdr>
      <w:divsChild>
        <w:div w:id="267081951">
          <w:marLeft w:val="0"/>
          <w:marRight w:val="0"/>
          <w:marTop w:val="0"/>
          <w:marBottom w:val="0"/>
          <w:divBdr>
            <w:top w:val="none" w:sz="0" w:space="0" w:color="auto"/>
            <w:left w:val="none" w:sz="0" w:space="0" w:color="auto"/>
            <w:bottom w:val="none" w:sz="0" w:space="0" w:color="auto"/>
            <w:right w:val="none" w:sz="0" w:space="0" w:color="auto"/>
          </w:divBdr>
        </w:div>
      </w:divsChild>
    </w:div>
    <w:div w:id="377314157">
      <w:bodyDiv w:val="1"/>
      <w:marLeft w:val="0"/>
      <w:marRight w:val="0"/>
      <w:marTop w:val="0"/>
      <w:marBottom w:val="0"/>
      <w:divBdr>
        <w:top w:val="none" w:sz="0" w:space="0" w:color="auto"/>
        <w:left w:val="none" w:sz="0" w:space="0" w:color="auto"/>
        <w:bottom w:val="none" w:sz="0" w:space="0" w:color="auto"/>
        <w:right w:val="none" w:sz="0" w:space="0" w:color="auto"/>
      </w:divBdr>
      <w:divsChild>
        <w:div w:id="1365204635">
          <w:marLeft w:val="0"/>
          <w:marRight w:val="0"/>
          <w:marTop w:val="0"/>
          <w:marBottom w:val="0"/>
          <w:divBdr>
            <w:top w:val="none" w:sz="0" w:space="0" w:color="auto"/>
            <w:left w:val="none" w:sz="0" w:space="0" w:color="auto"/>
            <w:bottom w:val="none" w:sz="0" w:space="0" w:color="auto"/>
            <w:right w:val="none" w:sz="0" w:space="0" w:color="auto"/>
          </w:divBdr>
          <w:divsChild>
            <w:div w:id="1025256840">
              <w:marLeft w:val="0"/>
              <w:marRight w:val="0"/>
              <w:marTop w:val="0"/>
              <w:marBottom w:val="0"/>
              <w:divBdr>
                <w:top w:val="none" w:sz="0" w:space="0" w:color="auto"/>
                <w:left w:val="none" w:sz="0" w:space="0" w:color="auto"/>
                <w:bottom w:val="none" w:sz="0" w:space="0" w:color="auto"/>
                <w:right w:val="none" w:sz="0" w:space="0" w:color="auto"/>
              </w:divBdr>
              <w:divsChild>
                <w:div w:id="7110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1621">
      <w:bodyDiv w:val="1"/>
      <w:marLeft w:val="0"/>
      <w:marRight w:val="0"/>
      <w:marTop w:val="0"/>
      <w:marBottom w:val="0"/>
      <w:divBdr>
        <w:top w:val="none" w:sz="0" w:space="0" w:color="auto"/>
        <w:left w:val="none" w:sz="0" w:space="0" w:color="auto"/>
        <w:bottom w:val="none" w:sz="0" w:space="0" w:color="auto"/>
        <w:right w:val="none" w:sz="0" w:space="0" w:color="auto"/>
      </w:divBdr>
    </w:div>
    <w:div w:id="1022630807">
      <w:bodyDiv w:val="1"/>
      <w:marLeft w:val="0"/>
      <w:marRight w:val="0"/>
      <w:marTop w:val="0"/>
      <w:marBottom w:val="0"/>
      <w:divBdr>
        <w:top w:val="none" w:sz="0" w:space="0" w:color="auto"/>
        <w:left w:val="none" w:sz="0" w:space="0" w:color="auto"/>
        <w:bottom w:val="none" w:sz="0" w:space="0" w:color="auto"/>
        <w:right w:val="none" w:sz="0" w:space="0" w:color="auto"/>
      </w:divBdr>
    </w:div>
    <w:div w:id="1189022545">
      <w:bodyDiv w:val="1"/>
      <w:marLeft w:val="0"/>
      <w:marRight w:val="0"/>
      <w:marTop w:val="0"/>
      <w:marBottom w:val="0"/>
      <w:divBdr>
        <w:top w:val="none" w:sz="0" w:space="0" w:color="auto"/>
        <w:left w:val="none" w:sz="0" w:space="0" w:color="auto"/>
        <w:bottom w:val="none" w:sz="0" w:space="0" w:color="auto"/>
        <w:right w:val="none" w:sz="0" w:space="0" w:color="auto"/>
      </w:divBdr>
      <w:divsChild>
        <w:div w:id="1916434746">
          <w:marLeft w:val="0"/>
          <w:marRight w:val="0"/>
          <w:marTop w:val="0"/>
          <w:marBottom w:val="0"/>
          <w:divBdr>
            <w:top w:val="none" w:sz="0" w:space="0" w:color="auto"/>
            <w:left w:val="none" w:sz="0" w:space="0" w:color="auto"/>
            <w:bottom w:val="none" w:sz="0" w:space="0" w:color="auto"/>
            <w:right w:val="none" w:sz="0" w:space="0" w:color="auto"/>
          </w:divBdr>
        </w:div>
      </w:divsChild>
    </w:div>
    <w:div w:id="1335648370">
      <w:bodyDiv w:val="1"/>
      <w:marLeft w:val="0"/>
      <w:marRight w:val="0"/>
      <w:marTop w:val="0"/>
      <w:marBottom w:val="0"/>
      <w:divBdr>
        <w:top w:val="none" w:sz="0" w:space="0" w:color="auto"/>
        <w:left w:val="none" w:sz="0" w:space="0" w:color="auto"/>
        <w:bottom w:val="none" w:sz="0" w:space="0" w:color="auto"/>
        <w:right w:val="none" w:sz="0" w:space="0" w:color="auto"/>
      </w:divBdr>
      <w:divsChild>
        <w:div w:id="1186940879">
          <w:marLeft w:val="0"/>
          <w:marRight w:val="0"/>
          <w:marTop w:val="0"/>
          <w:marBottom w:val="0"/>
          <w:divBdr>
            <w:top w:val="none" w:sz="0" w:space="0" w:color="auto"/>
            <w:left w:val="none" w:sz="0" w:space="0" w:color="auto"/>
            <w:bottom w:val="none" w:sz="0" w:space="0" w:color="auto"/>
            <w:right w:val="none" w:sz="0" w:space="0" w:color="auto"/>
          </w:divBdr>
        </w:div>
        <w:div w:id="1817798525">
          <w:marLeft w:val="0"/>
          <w:marRight w:val="0"/>
          <w:marTop w:val="0"/>
          <w:marBottom w:val="0"/>
          <w:divBdr>
            <w:top w:val="none" w:sz="0" w:space="0" w:color="auto"/>
            <w:left w:val="none" w:sz="0" w:space="0" w:color="auto"/>
            <w:bottom w:val="none" w:sz="0" w:space="0" w:color="auto"/>
            <w:right w:val="none" w:sz="0" w:space="0" w:color="auto"/>
          </w:divBdr>
        </w:div>
      </w:divsChild>
    </w:div>
    <w:div w:id="197259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izzard.com" TargetMode="External"/><Relationship Id="rId3" Type="http://schemas.openxmlformats.org/officeDocument/2006/relationships/styles" Target="styles.xml"/><Relationship Id="rId7" Type="http://schemas.openxmlformats.org/officeDocument/2006/relationships/hyperlink" Target="http://www.worldofwarcraft.com/battleforazerot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camp@blizzard.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9D6C6-E139-4ADF-803D-1D1017FE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1081</Words>
  <Characters>6166</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Yannick LeJacq</dc:creator>
  <cp:lastModifiedBy>Carlos Almeida</cp:lastModifiedBy>
  <cp:revision>3</cp:revision>
  <cp:lastPrinted>2017-09-26T21:25:00Z</cp:lastPrinted>
  <dcterms:created xsi:type="dcterms:W3CDTF">2017-10-25T18:01:00Z</dcterms:created>
  <dcterms:modified xsi:type="dcterms:W3CDTF">2017-10-25T18:12:00Z</dcterms:modified>
</cp:coreProperties>
</file>