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90C" w:rsidRDefault="00BC090C" w:rsidP="00BC090C">
      <w:pPr>
        <w:spacing w:line="360" w:lineRule="auto"/>
        <w:rPr>
          <w:rFonts w:ascii="Times New Roman" w:hAnsi="Times New Roman" w:cs="Times New Roman"/>
          <w:sz w:val="20"/>
          <w:szCs w:val="20"/>
          <w:lang w:val="pt-BR"/>
        </w:rPr>
      </w:pPr>
      <w:r>
        <w:rPr>
          <w:rFonts w:ascii="Times New Roman" w:hAnsi="Times New Roman" w:cs="Times New Roman"/>
          <w:b/>
          <w:bCs/>
          <w:lang w:val="pt-BR"/>
        </w:rPr>
        <w:t>Para saber mais, entre em contato com:</w:t>
      </w:r>
      <w:bookmarkStart w:id="0" w:name="_GoBack"/>
      <w:bookmarkEnd w:id="0"/>
    </w:p>
    <w:tbl>
      <w:tblPr>
        <w:tblW w:w="0" w:type="auto"/>
        <w:tblCellMar>
          <w:left w:w="0" w:type="dxa"/>
          <w:right w:w="0" w:type="dxa"/>
        </w:tblCellMar>
        <w:tblLook w:val="04A0" w:firstRow="1" w:lastRow="0" w:firstColumn="1" w:lastColumn="0" w:noHBand="0" w:noVBand="1"/>
      </w:tblPr>
      <w:tblGrid>
        <w:gridCol w:w="2970"/>
        <w:gridCol w:w="3150"/>
        <w:gridCol w:w="3240"/>
      </w:tblGrid>
      <w:tr w:rsidR="00BC090C" w:rsidTr="00BC090C">
        <w:tc>
          <w:tcPr>
            <w:tcW w:w="2970" w:type="dxa"/>
            <w:tcMar>
              <w:top w:w="0" w:type="dxa"/>
              <w:left w:w="108" w:type="dxa"/>
              <w:bottom w:w="0" w:type="dxa"/>
              <w:right w:w="108" w:type="dxa"/>
            </w:tcMar>
            <w:hideMark/>
          </w:tcPr>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Andrew Reynolds</w:t>
            </w:r>
          </w:p>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Diretor de Relações Públicas Globais</w:t>
            </w:r>
          </w:p>
          <w:p w:rsidR="00BC090C" w:rsidRDefault="00BC090C">
            <w:pPr>
              <w:pStyle w:val="NoSpacing"/>
              <w:rPr>
                <w:rFonts w:ascii="Times New Roman" w:hAnsi="Times New Roman" w:cs="Times New Roman"/>
                <w:sz w:val="20"/>
                <w:szCs w:val="20"/>
              </w:rPr>
            </w:pPr>
            <w:r>
              <w:rPr>
                <w:rFonts w:ascii="Times New Roman" w:hAnsi="Times New Roman" w:cs="Times New Roman"/>
                <w:sz w:val="20"/>
                <w:szCs w:val="20"/>
                <w:lang w:val="pt-BR"/>
              </w:rPr>
              <w:t>949.955.1380 ramal 14301</w:t>
            </w:r>
          </w:p>
          <w:p w:rsidR="00BC090C" w:rsidRDefault="00BC090C">
            <w:pPr>
              <w:pStyle w:val="NoSpacing"/>
              <w:rPr>
                <w:rFonts w:ascii="Times New Roman" w:hAnsi="Times New Roman" w:cs="Times New Roman"/>
                <w:sz w:val="20"/>
                <w:szCs w:val="20"/>
              </w:rPr>
            </w:pPr>
            <w:hyperlink r:id="rId5" w:history="1">
              <w:r>
                <w:rPr>
                  <w:rStyle w:val="Hyperlink"/>
                  <w:rFonts w:ascii="Times New Roman" w:hAnsi="Times New Roman" w:cs="Times New Roman"/>
                  <w:lang w:val="pt-BR"/>
                </w:rPr>
                <w:t>areynolds@blizzard.com</w:t>
              </w:r>
            </w:hyperlink>
          </w:p>
        </w:tc>
        <w:tc>
          <w:tcPr>
            <w:tcW w:w="3150" w:type="dxa"/>
            <w:tcMar>
              <w:top w:w="0" w:type="dxa"/>
              <w:left w:w="108" w:type="dxa"/>
              <w:bottom w:w="0" w:type="dxa"/>
              <w:right w:w="108" w:type="dxa"/>
            </w:tcMar>
            <w:hideMark/>
          </w:tcPr>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Vanessa Vanasin</w:t>
            </w:r>
          </w:p>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Gerente de Relações Públicas Globais</w:t>
            </w:r>
          </w:p>
          <w:p w:rsidR="00BC090C" w:rsidRDefault="00BC090C">
            <w:pPr>
              <w:pStyle w:val="NoSpacing"/>
              <w:rPr>
                <w:rFonts w:ascii="Times New Roman" w:hAnsi="Times New Roman" w:cs="Times New Roman"/>
                <w:sz w:val="20"/>
                <w:szCs w:val="20"/>
              </w:rPr>
            </w:pPr>
            <w:r>
              <w:rPr>
                <w:rFonts w:ascii="Times New Roman" w:hAnsi="Times New Roman" w:cs="Times New Roman"/>
                <w:sz w:val="20"/>
                <w:szCs w:val="20"/>
                <w:lang w:val="pt-BR"/>
              </w:rPr>
              <w:t>949.955.1380 ramal 15380</w:t>
            </w:r>
          </w:p>
          <w:p w:rsidR="00BC090C" w:rsidRDefault="00BC090C">
            <w:pPr>
              <w:pStyle w:val="NoSpacing"/>
              <w:rPr>
                <w:rFonts w:ascii="Times New Roman" w:hAnsi="Times New Roman" w:cs="Times New Roman"/>
                <w:sz w:val="20"/>
                <w:szCs w:val="20"/>
              </w:rPr>
            </w:pPr>
            <w:hyperlink r:id="rId6" w:history="1">
              <w:r>
                <w:rPr>
                  <w:rStyle w:val="Hyperlink"/>
                  <w:rFonts w:ascii="Times New Roman" w:hAnsi="Times New Roman" w:cs="Times New Roman"/>
                  <w:lang w:val="pt-BR"/>
                </w:rPr>
                <w:t>vvanasin@blizzard.com</w:t>
              </w:r>
            </w:hyperlink>
          </w:p>
        </w:tc>
        <w:tc>
          <w:tcPr>
            <w:tcW w:w="3240" w:type="dxa"/>
            <w:tcMar>
              <w:top w:w="0" w:type="dxa"/>
              <w:left w:w="108" w:type="dxa"/>
              <w:bottom w:w="0" w:type="dxa"/>
              <w:right w:w="108" w:type="dxa"/>
            </w:tcMar>
            <w:hideMark/>
          </w:tcPr>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Daniel Kawano</w:t>
            </w:r>
          </w:p>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Gerente de Relações Públicas Brasil</w:t>
            </w:r>
          </w:p>
          <w:p w:rsidR="00BC090C" w:rsidRDefault="00BC090C">
            <w:pPr>
              <w:pStyle w:val="NoSpacing"/>
              <w:rPr>
                <w:rFonts w:ascii="Times New Roman" w:hAnsi="Times New Roman" w:cs="Times New Roman"/>
                <w:sz w:val="20"/>
                <w:szCs w:val="20"/>
                <w:lang w:val="pt-BR"/>
              </w:rPr>
            </w:pPr>
            <w:r>
              <w:rPr>
                <w:rFonts w:ascii="Times New Roman" w:hAnsi="Times New Roman" w:cs="Times New Roman"/>
                <w:sz w:val="20"/>
                <w:szCs w:val="20"/>
                <w:lang w:val="pt-BR"/>
              </w:rPr>
              <w:t>55 11 3043.7938</w:t>
            </w:r>
          </w:p>
          <w:p w:rsidR="00BC090C" w:rsidRDefault="00BC090C">
            <w:pPr>
              <w:pStyle w:val="NoSpacing"/>
              <w:rPr>
                <w:rFonts w:ascii="Times New Roman" w:hAnsi="Times New Roman" w:cs="Times New Roman"/>
                <w:sz w:val="20"/>
                <w:szCs w:val="20"/>
                <w:highlight w:val="yellow"/>
                <w:lang w:val="pt-BR"/>
              </w:rPr>
            </w:pPr>
            <w:hyperlink r:id="rId7" w:history="1">
              <w:r>
                <w:rPr>
                  <w:rStyle w:val="Hyperlink"/>
                  <w:rFonts w:ascii="Times New Roman" w:hAnsi="Times New Roman" w:cs="Times New Roman"/>
                  <w:lang w:val="pt-BR"/>
                </w:rPr>
                <w:t>dkawano@blizzard.com</w:t>
              </w:r>
            </w:hyperlink>
          </w:p>
        </w:tc>
      </w:tr>
    </w:tbl>
    <w:p w:rsidR="00BC090C" w:rsidRDefault="00BC090C" w:rsidP="00BC090C">
      <w:pPr>
        <w:spacing w:line="360" w:lineRule="auto"/>
        <w:rPr>
          <w:rFonts w:ascii="Times New Roman" w:hAnsi="Times New Roman" w:cs="Times New Roman"/>
          <w:b/>
          <w:bCs/>
          <w:sz w:val="28"/>
          <w:szCs w:val="28"/>
          <w:lang w:val="pt-BR"/>
        </w:rPr>
      </w:pPr>
    </w:p>
    <w:p w:rsidR="00BC090C" w:rsidRDefault="00BC090C" w:rsidP="00BC090C">
      <w:pPr>
        <w:spacing w:before="240" w:line="276" w:lineRule="auto"/>
        <w:jc w:val="center"/>
        <w:rPr>
          <w:rFonts w:ascii="Times New Roman" w:hAnsi="Times New Roman" w:cs="Times New Roman"/>
          <w:b/>
          <w:bCs/>
          <w:sz w:val="24"/>
          <w:szCs w:val="24"/>
          <w:lang w:val="pt-BR"/>
        </w:rPr>
      </w:pPr>
      <w:r>
        <w:rPr>
          <w:rFonts w:ascii="Times New Roman" w:hAnsi="Times New Roman" w:cs="Times New Roman"/>
          <w:b/>
          <w:bCs/>
          <w:sz w:val="36"/>
          <w:szCs w:val="36"/>
          <w:lang w:val="pt-BR"/>
        </w:rPr>
        <w:t xml:space="preserve">PREPARE-SE PARA </w:t>
      </w:r>
      <w:r>
        <w:rPr>
          <w:rFonts w:ascii="Times New Roman" w:hAnsi="Times New Roman" w:cs="Times New Roman"/>
          <w:b/>
          <w:bCs/>
          <w:i/>
          <w:iCs/>
          <w:sz w:val="36"/>
          <w:szCs w:val="36"/>
          <w:lang w:val="pt-BR"/>
        </w:rPr>
        <w:t xml:space="preserve">BATTLE FOR AZEROTH™ — </w:t>
      </w:r>
      <w:r>
        <w:rPr>
          <w:rFonts w:ascii="Times New Roman" w:hAnsi="Times New Roman" w:cs="Times New Roman"/>
          <w:b/>
          <w:bCs/>
          <w:sz w:val="36"/>
          <w:szCs w:val="36"/>
          <w:lang w:val="pt-BR"/>
        </w:rPr>
        <w:t xml:space="preserve">A NOVA EXPANSÃO DE </w:t>
      </w:r>
      <w:r>
        <w:rPr>
          <w:rFonts w:ascii="Times New Roman" w:hAnsi="Times New Roman" w:cs="Times New Roman"/>
          <w:b/>
          <w:bCs/>
          <w:i/>
          <w:iCs/>
          <w:sz w:val="36"/>
          <w:szCs w:val="36"/>
          <w:lang w:val="pt-BR"/>
        </w:rPr>
        <w:t>WORLD OF WARCRAFT</w:t>
      </w:r>
      <w:r>
        <w:rPr>
          <w:rFonts w:ascii="Times New Roman" w:hAnsi="Times New Roman" w:cs="Times New Roman"/>
          <w:b/>
          <w:bCs/>
          <w:i/>
          <w:iCs/>
          <w:sz w:val="36"/>
          <w:szCs w:val="36"/>
          <w:vertAlign w:val="superscript"/>
          <w:lang w:val="pt-BR"/>
        </w:rPr>
        <w:t>®</w:t>
      </w:r>
      <w:r>
        <w:rPr>
          <w:rFonts w:ascii="Times New Roman" w:hAnsi="Times New Roman" w:cs="Times New Roman"/>
          <w:b/>
          <w:bCs/>
          <w:sz w:val="36"/>
          <w:szCs w:val="36"/>
          <w:lang w:val="pt-BR"/>
        </w:rPr>
        <w:t xml:space="preserve"> CHEGA EM 14 DE AGOSTO</w:t>
      </w:r>
    </w:p>
    <w:p w:rsidR="00BC090C" w:rsidRDefault="00BC090C" w:rsidP="00BC090C">
      <w:pPr>
        <w:spacing w:before="240" w:line="276" w:lineRule="auto"/>
        <w:jc w:val="center"/>
        <w:rPr>
          <w:rFonts w:ascii="Times New Roman" w:hAnsi="Times New Roman" w:cs="Times New Roman"/>
          <w:i/>
          <w:iCs/>
          <w:sz w:val="24"/>
          <w:szCs w:val="24"/>
          <w:lang w:val="pt-BR"/>
        </w:rPr>
      </w:pPr>
      <w:r>
        <w:rPr>
          <w:rFonts w:ascii="Times New Roman" w:hAnsi="Times New Roman" w:cs="Times New Roman"/>
          <w:i/>
          <w:iCs/>
          <w:sz w:val="24"/>
          <w:szCs w:val="24"/>
          <w:lang w:val="pt-BR"/>
        </w:rPr>
        <w:t>A Horda e a Aliança lutam pelo controle total do mundo no mais novo capítulo da saga do aclamado RPG online multijogador da Blizzard Entertainment</w:t>
      </w:r>
    </w:p>
    <w:p w:rsidR="00BC090C" w:rsidRDefault="00BC090C" w:rsidP="00BC090C">
      <w:pPr>
        <w:spacing w:before="240" w:line="276" w:lineRule="auto"/>
        <w:jc w:val="center"/>
        <w:rPr>
          <w:rFonts w:ascii="Times New Roman" w:hAnsi="Times New Roman" w:cs="Times New Roman"/>
          <w:i/>
          <w:iCs/>
          <w:sz w:val="24"/>
          <w:szCs w:val="24"/>
          <w:lang w:val="pt-BR"/>
        </w:rPr>
      </w:pPr>
      <w:r>
        <w:rPr>
          <w:rFonts w:ascii="Times New Roman" w:hAnsi="Times New Roman" w:cs="Times New Roman"/>
          <w:i/>
          <w:iCs/>
          <w:sz w:val="24"/>
          <w:szCs w:val="24"/>
          <w:lang w:val="pt-BR"/>
        </w:rPr>
        <w:t>Explore os continentes de Kul Tiraz e Zandalar, recrute novas Raças Aliadas, desbrave territórios desconhecidos em Expedições Insulares, represente sua facção no Front de Guerra e mais</w:t>
      </w:r>
    </w:p>
    <w:p w:rsidR="00BC090C" w:rsidRDefault="00BC090C" w:rsidP="00BC090C">
      <w:pPr>
        <w:spacing w:before="240" w:line="276" w:lineRule="auto"/>
        <w:jc w:val="center"/>
        <w:rPr>
          <w:rFonts w:ascii="Times New Roman" w:hAnsi="Times New Roman" w:cs="Times New Roman"/>
          <w:i/>
          <w:iCs/>
          <w:sz w:val="24"/>
          <w:szCs w:val="24"/>
          <w:lang w:val="pt-BR"/>
        </w:rPr>
      </w:pPr>
      <w:r>
        <w:rPr>
          <w:rFonts w:ascii="Times New Roman" w:hAnsi="Times New Roman" w:cs="Times New Roman"/>
          <w:i/>
          <w:iCs/>
          <w:sz w:val="24"/>
          <w:szCs w:val="24"/>
          <w:lang w:val="pt-BR"/>
        </w:rPr>
        <w:t xml:space="preserve">Compre </w:t>
      </w:r>
      <w:r>
        <w:rPr>
          <w:rFonts w:ascii="Times New Roman" w:hAnsi="Times New Roman" w:cs="Times New Roman"/>
          <w:sz w:val="24"/>
          <w:szCs w:val="24"/>
          <w:lang w:val="pt-BR"/>
        </w:rPr>
        <w:t>Battle for Azeroth</w:t>
      </w:r>
      <w:r>
        <w:rPr>
          <w:rFonts w:ascii="Times New Roman" w:hAnsi="Times New Roman" w:cs="Times New Roman"/>
          <w:i/>
          <w:iCs/>
          <w:sz w:val="24"/>
          <w:szCs w:val="24"/>
          <w:lang w:val="pt-BR"/>
        </w:rPr>
        <w:t xml:space="preserve"> na pré-venda e explore os conteúdos da Collector’s Edition agora mesmo em </w:t>
      </w:r>
      <w:r>
        <w:fldChar w:fldCharType="begin"/>
      </w:r>
      <w:r w:rsidRPr="00BC090C">
        <w:rPr>
          <w:lang w:val="es-419"/>
        </w:rPr>
        <w:instrText xml:space="preserve"> HYPERLINK "https://worldofwarcraft.com/pt-br/battle-for-azeroth" </w:instrText>
      </w:r>
      <w:r>
        <w:fldChar w:fldCharType="separate"/>
      </w:r>
      <w:r>
        <w:rPr>
          <w:rStyle w:val="Hyperlink"/>
          <w:rFonts w:ascii="Times New Roman" w:hAnsi="Times New Roman" w:cs="Times New Roman"/>
          <w:i/>
          <w:iCs/>
          <w:sz w:val="24"/>
          <w:szCs w:val="24"/>
          <w:lang w:val="pt-BR"/>
        </w:rPr>
        <w:t>https://worldofwarcraft.com/pt-br/battle-for-azeroth</w:t>
      </w:r>
      <w:r>
        <w:fldChar w:fldCharType="end"/>
      </w:r>
    </w:p>
    <w:p w:rsidR="00BC090C" w:rsidRDefault="00BC090C" w:rsidP="00BC090C">
      <w:pPr>
        <w:spacing w:before="240" w:line="360" w:lineRule="auto"/>
        <w:jc w:val="both"/>
        <w:rPr>
          <w:rFonts w:ascii="Times New Roman" w:hAnsi="Times New Roman" w:cs="Times New Roman"/>
          <w:lang w:val="pt-BR"/>
        </w:rPr>
      </w:pPr>
      <w:r>
        <w:rPr>
          <w:rFonts w:ascii="Times New Roman" w:hAnsi="Times New Roman" w:cs="Times New Roman"/>
          <w:b/>
          <w:bCs/>
          <w:lang w:val="pt-BR"/>
        </w:rPr>
        <w:t xml:space="preserve">São Paulo — 5 de abril de 2018 — </w:t>
      </w:r>
      <w:r>
        <w:rPr>
          <w:rFonts w:ascii="Times New Roman" w:hAnsi="Times New Roman" w:cs="Times New Roman"/>
          <w:lang w:val="pt-BR"/>
        </w:rPr>
        <w:t xml:space="preserve">Azeroth ainda se recupera do ataque devastador da Legião, e o descobrimento de um novo recurso poderoso — Azerita, o sangue do planeta ferido — colocou a Aliança e a Horda à beira da guerra. A partir de </w:t>
      </w:r>
      <w:r>
        <w:rPr>
          <w:rFonts w:ascii="Times New Roman" w:hAnsi="Times New Roman" w:cs="Times New Roman"/>
          <w:b/>
          <w:bCs/>
          <w:lang w:val="pt-BR"/>
        </w:rPr>
        <w:t>14 de agosto</w:t>
      </w:r>
      <w:r>
        <w:rPr>
          <w:rFonts w:ascii="Times New Roman" w:hAnsi="Times New Roman" w:cs="Times New Roman"/>
          <w:lang w:val="pt-BR"/>
        </w:rPr>
        <w:t xml:space="preserve">, os jogadores de </w:t>
      </w:r>
      <w:r>
        <w:rPr>
          <w:rFonts w:ascii="Times New Roman" w:hAnsi="Times New Roman" w:cs="Times New Roman"/>
          <w:i/>
          <w:iCs/>
          <w:lang w:val="pt-BR"/>
        </w:rPr>
        <w:t>World of Warcraft</w:t>
      </w:r>
      <w:r>
        <w:rPr>
          <w:rFonts w:ascii="Times New Roman" w:hAnsi="Times New Roman" w:cs="Times New Roman"/>
          <w:i/>
          <w:iCs/>
          <w:vertAlign w:val="superscript"/>
          <w:lang w:val="pt-BR"/>
        </w:rPr>
        <w:t>®</w:t>
      </w:r>
      <w:r>
        <w:rPr>
          <w:rFonts w:ascii="Times New Roman" w:hAnsi="Times New Roman" w:cs="Times New Roman"/>
          <w:lang w:val="pt-BR"/>
        </w:rPr>
        <w:t xml:space="preserve"> defenderão a causa da sua facção na grande batalha pelo controle do mundo com o lançamento de </w:t>
      </w:r>
      <w:r>
        <w:rPr>
          <w:rFonts w:ascii="Times New Roman" w:hAnsi="Times New Roman" w:cs="Times New Roman"/>
          <w:i/>
          <w:iCs/>
          <w:lang w:val="pt-BR"/>
        </w:rPr>
        <w:t>Battle for Azeroth</w:t>
      </w:r>
      <w:r>
        <w:rPr>
          <w:rFonts w:ascii="Times New Roman" w:hAnsi="Times New Roman" w:cs="Times New Roman"/>
          <w:i/>
          <w:iCs/>
          <w:vertAlign w:val="superscript"/>
          <w:lang w:val="pt-BR"/>
        </w:rPr>
        <w:t>™</w:t>
      </w:r>
      <w:r>
        <w:rPr>
          <w:rFonts w:ascii="Times New Roman" w:hAnsi="Times New Roman" w:cs="Times New Roman"/>
          <w:lang w:val="pt-BR"/>
        </w:rPr>
        <w:t>, a sétima expansão do aclamado RPG online multijogador em massa da Blizzard Entertainment.</w:t>
      </w:r>
    </w:p>
    <w:p w:rsidR="00BC090C" w:rsidRDefault="00BC090C" w:rsidP="00BC090C">
      <w:pPr>
        <w:spacing w:line="360" w:lineRule="auto"/>
        <w:jc w:val="both"/>
        <w:rPr>
          <w:rFonts w:ascii="Times New Roman" w:hAnsi="Times New Roman" w:cs="Times New Roman"/>
          <w:vertAlign w:val="superscript"/>
          <w:lang w:val="pt-BR"/>
        </w:rPr>
      </w:pPr>
      <w:r>
        <w:rPr>
          <w:rFonts w:ascii="Times New Roman" w:hAnsi="Times New Roman" w:cs="Times New Roman"/>
          <w:lang w:val="pt-BR"/>
        </w:rPr>
        <w:t xml:space="preserve">Os heróis das duas facções já podem fazer seus preparativos de guerra agora mesmo comprando antecipadamente </w:t>
      </w:r>
      <w:r>
        <w:rPr>
          <w:rFonts w:ascii="Times New Roman" w:hAnsi="Times New Roman" w:cs="Times New Roman"/>
          <w:i/>
          <w:iCs/>
          <w:lang w:val="pt-BR"/>
        </w:rPr>
        <w:t>Battle for Azeroth</w:t>
      </w:r>
      <w:r>
        <w:rPr>
          <w:rFonts w:ascii="Times New Roman" w:hAnsi="Times New Roman" w:cs="Times New Roman"/>
          <w:lang w:val="pt-BR"/>
        </w:rPr>
        <w:t xml:space="preserve"> em </w:t>
      </w:r>
      <w:r>
        <w:fldChar w:fldCharType="begin"/>
      </w:r>
      <w:r w:rsidRPr="00BC090C">
        <w:rPr>
          <w:lang w:val="es-419"/>
        </w:rPr>
        <w:instrText xml:space="preserve"> HYPERLINK "https://worldofwarcraft.com/pt-br/battle-for-azeroth" </w:instrText>
      </w:r>
      <w:r>
        <w:fldChar w:fldCharType="separate"/>
      </w:r>
      <w:r>
        <w:rPr>
          <w:rStyle w:val="Hyperlink"/>
          <w:rFonts w:ascii="Times New Roman" w:hAnsi="Times New Roman" w:cs="Times New Roman"/>
          <w:lang w:val="pt-BR"/>
        </w:rPr>
        <w:t>https://worldofwarcraft.com/pt-br/battle-for-azeroth</w:t>
      </w:r>
      <w:r>
        <w:fldChar w:fldCharType="end"/>
      </w:r>
      <w:r>
        <w:rPr>
          <w:rFonts w:ascii="Times New Roman" w:hAnsi="Times New Roman" w:cs="Times New Roman"/>
          <w:lang w:val="pt-BR"/>
        </w:rPr>
        <w:t>. Além de ganhar um upgrade de personagem para o nível 110 que pode ser usado imediatamente, os jogadores que fizerem a compra antecipada poderão começar a jornada para recrutar as quatro primeiras Raças Aliadas novas da expansão, que incluem os valentes draeneis Forjados a Luz no lado da Aliança e os ancestrais Filhos da Noite no lado da Horda.</w:t>
      </w:r>
      <w:r>
        <w:rPr>
          <w:rFonts w:ascii="Times New Roman" w:hAnsi="Times New Roman" w:cs="Times New Roman"/>
          <w:vertAlign w:val="superscript"/>
          <w:lang w:val="pt-BR"/>
        </w:rPr>
        <w:t>†</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lang w:val="pt-BR"/>
        </w:rPr>
      </w:pPr>
      <w:r>
        <w:rPr>
          <w:rFonts w:ascii="Times New Roman" w:hAnsi="Times New Roman" w:cs="Times New Roman"/>
          <w:lang w:val="pt-BR"/>
        </w:rPr>
        <w:t xml:space="preserve">“Em </w:t>
      </w:r>
      <w:r>
        <w:rPr>
          <w:rFonts w:ascii="Times New Roman" w:hAnsi="Times New Roman" w:cs="Times New Roman"/>
          <w:i/>
          <w:iCs/>
          <w:lang w:val="pt-BR"/>
        </w:rPr>
        <w:t>Battle for Azeroth</w:t>
      </w:r>
      <w:r>
        <w:rPr>
          <w:rFonts w:ascii="Times New Roman" w:hAnsi="Times New Roman" w:cs="Times New Roman"/>
          <w:lang w:val="pt-BR"/>
        </w:rPr>
        <w:t xml:space="preserve">, há muito em jogo tanto para a Aliança quanto para a Horda, e a facção do jogador terá um impacto mais significativo na experiência do que em qualquer outra expansão do </w:t>
      </w:r>
      <w:r>
        <w:rPr>
          <w:rFonts w:ascii="Times New Roman" w:hAnsi="Times New Roman" w:cs="Times New Roman"/>
          <w:i/>
          <w:iCs/>
          <w:lang w:val="pt-BR"/>
        </w:rPr>
        <w:t>World of Warcraft</w:t>
      </w:r>
      <w:r>
        <w:rPr>
          <w:rFonts w:ascii="Times New Roman" w:hAnsi="Times New Roman" w:cs="Times New Roman"/>
          <w:lang w:val="pt-BR"/>
        </w:rPr>
        <w:t xml:space="preserve"> até hoje”, explica Mike Morhaime, CEO e cofundador da Blizzard Entertainment. “Quer eles estejam em uma jornada por terras desconhecidas para recrutar aliados ou lutando para garantir recursos de guerra, os </w:t>
      </w:r>
      <w:r>
        <w:rPr>
          <w:rFonts w:ascii="Times New Roman" w:hAnsi="Times New Roman" w:cs="Times New Roman"/>
          <w:lang w:val="pt-BR"/>
        </w:rPr>
        <w:lastRenderedPageBreak/>
        <w:t xml:space="preserve">jogadores vão redefinir o que significa defender a Horda ou a Aliança em agosto, quando a expansão chegar.” </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b/>
          <w:bCs/>
          <w:u w:val="single"/>
        </w:rPr>
      </w:pPr>
      <w:r>
        <w:rPr>
          <w:rFonts w:ascii="Times New Roman" w:hAnsi="Times New Roman" w:cs="Times New Roman"/>
          <w:b/>
          <w:bCs/>
          <w:i/>
          <w:iCs/>
          <w:u w:val="single"/>
        </w:rPr>
        <w:t xml:space="preserve">Battle for </w:t>
      </w:r>
      <w:proofErr w:type="spellStart"/>
      <w:r>
        <w:rPr>
          <w:rFonts w:ascii="Times New Roman" w:hAnsi="Times New Roman" w:cs="Times New Roman"/>
          <w:b/>
          <w:bCs/>
          <w:i/>
          <w:iCs/>
          <w:u w:val="single"/>
        </w:rPr>
        <w:t>Azeroth</w:t>
      </w:r>
      <w:proofErr w:type="spellEnd"/>
      <w:r>
        <w:rPr>
          <w:rFonts w:ascii="Times New Roman" w:hAnsi="Times New Roman" w:cs="Times New Roman"/>
          <w:b/>
          <w:bCs/>
          <w:u w:val="single"/>
        </w:rPr>
        <w:t xml:space="preserve"> – </w:t>
      </w:r>
      <w:proofErr w:type="spellStart"/>
      <w:r>
        <w:rPr>
          <w:rFonts w:ascii="Times New Roman" w:hAnsi="Times New Roman" w:cs="Times New Roman"/>
          <w:b/>
          <w:bCs/>
          <w:u w:val="single"/>
        </w:rPr>
        <w:t>Versões</w:t>
      </w:r>
      <w:proofErr w:type="spellEnd"/>
      <w:r>
        <w:rPr>
          <w:rFonts w:ascii="Times New Roman" w:hAnsi="Times New Roman" w:cs="Times New Roman"/>
          <w:b/>
          <w:bCs/>
          <w:u w:val="single"/>
        </w:rPr>
        <w:t xml:space="preserve"> Standard e Digital Deluxe</w:t>
      </w:r>
    </w:p>
    <w:p w:rsidR="00BC090C" w:rsidRDefault="00BC090C" w:rsidP="00BC090C">
      <w:pPr>
        <w:spacing w:line="360" w:lineRule="auto"/>
        <w:jc w:val="both"/>
        <w:rPr>
          <w:rFonts w:ascii="Times New Roman" w:hAnsi="Times New Roman" w:cs="Times New Roman"/>
          <w:lang w:val="pt-BR"/>
        </w:rPr>
      </w:pPr>
      <w:r>
        <w:rPr>
          <w:rFonts w:ascii="Times New Roman" w:hAnsi="Times New Roman" w:cs="Times New Roman"/>
          <w:i/>
          <w:iCs/>
          <w:lang w:val="pt-BR"/>
        </w:rPr>
        <w:t>World of Warcraft: Battle for Azeroth</w:t>
      </w:r>
      <w:r>
        <w:rPr>
          <w:rFonts w:ascii="Times New Roman" w:hAnsi="Times New Roman" w:cs="Times New Roman"/>
          <w:lang w:val="pt-BR"/>
        </w:rPr>
        <w:t xml:space="preserve"> estará disponível na Edição Standard (R$ 139,90) e na Digital Deluxe (R$ 179,90), que contém um arsenal de bônus para vários jogos da Blizzard, incluindo as montarias Garanhão Trança do Mar (Aliança) e Ravassauro Dourado (Horda) e a mascote Capengo, o Filhote de Tortollano, para </w:t>
      </w:r>
      <w:r>
        <w:rPr>
          <w:rFonts w:ascii="Times New Roman" w:hAnsi="Times New Roman" w:cs="Times New Roman"/>
          <w:i/>
          <w:iCs/>
          <w:lang w:val="pt-BR"/>
        </w:rPr>
        <w:t>World of Warcraft</w:t>
      </w:r>
      <w:r>
        <w:rPr>
          <w:rFonts w:ascii="Times New Roman" w:hAnsi="Times New Roman" w:cs="Times New Roman"/>
          <w:lang w:val="pt-BR"/>
        </w:rPr>
        <w:t xml:space="preserve">, um verso de card “Azeroth em Chamas” para </w:t>
      </w:r>
      <w:r>
        <w:rPr>
          <w:rFonts w:ascii="Times New Roman" w:hAnsi="Times New Roman" w:cs="Times New Roman"/>
          <w:i/>
          <w:iCs/>
          <w:lang w:val="pt-BR"/>
        </w:rPr>
        <w:t>Hearthstone</w:t>
      </w:r>
      <w:r>
        <w:rPr>
          <w:rFonts w:ascii="Times New Roman" w:hAnsi="Times New Roman" w:cs="Times New Roman"/>
          <w:i/>
          <w:iCs/>
          <w:vertAlign w:val="superscript"/>
          <w:lang w:val="pt-BR"/>
        </w:rPr>
        <w:t>®</w:t>
      </w:r>
      <w:r>
        <w:rPr>
          <w:rFonts w:ascii="Times New Roman" w:hAnsi="Times New Roman" w:cs="Times New Roman"/>
          <w:lang w:val="pt-BR"/>
        </w:rPr>
        <w:t xml:space="preserve">, uma montaria Sabre-das-chamas Primevo para </w:t>
      </w:r>
      <w:r>
        <w:rPr>
          <w:rFonts w:ascii="Times New Roman" w:hAnsi="Times New Roman" w:cs="Times New Roman"/>
          <w:i/>
          <w:iCs/>
          <w:lang w:val="pt-BR"/>
        </w:rPr>
        <w:t>Heroes of the Storm</w:t>
      </w:r>
      <w:r>
        <w:rPr>
          <w:rFonts w:ascii="Times New Roman" w:hAnsi="Times New Roman" w:cs="Times New Roman"/>
          <w:i/>
          <w:iCs/>
          <w:vertAlign w:val="superscript"/>
          <w:lang w:val="pt-BR"/>
        </w:rPr>
        <w:t>®</w:t>
      </w:r>
      <w:r>
        <w:rPr>
          <w:rFonts w:ascii="Times New Roman" w:hAnsi="Times New Roman" w:cs="Times New Roman"/>
          <w:lang w:val="pt-BR"/>
        </w:rPr>
        <w:t xml:space="preserve">, sprays da Horda e da Aliança para </w:t>
      </w:r>
      <w:r>
        <w:rPr>
          <w:rFonts w:ascii="Times New Roman" w:hAnsi="Times New Roman" w:cs="Times New Roman"/>
          <w:i/>
          <w:iCs/>
          <w:lang w:val="pt-BR"/>
        </w:rPr>
        <w:t>StarCraft</w:t>
      </w:r>
      <w:r>
        <w:rPr>
          <w:rFonts w:ascii="Times New Roman" w:hAnsi="Times New Roman" w:cs="Times New Roman"/>
          <w:i/>
          <w:iCs/>
          <w:vertAlign w:val="superscript"/>
          <w:lang w:val="pt-BR"/>
        </w:rPr>
        <w:t>®</w:t>
      </w:r>
      <w:r>
        <w:rPr>
          <w:rFonts w:ascii="Times New Roman" w:hAnsi="Times New Roman" w:cs="Times New Roman"/>
          <w:i/>
          <w:iCs/>
          <w:lang w:val="pt-BR"/>
        </w:rPr>
        <w:t xml:space="preserve"> II</w:t>
      </w:r>
      <w:r>
        <w:rPr>
          <w:rFonts w:ascii="Times New Roman" w:hAnsi="Times New Roman" w:cs="Times New Roman"/>
          <w:lang w:val="pt-BR"/>
        </w:rPr>
        <w:t xml:space="preserve"> e uma coleção de extras inspirados nas facções para </w:t>
      </w:r>
      <w:r>
        <w:rPr>
          <w:rFonts w:ascii="Times New Roman" w:hAnsi="Times New Roman" w:cs="Times New Roman"/>
          <w:i/>
          <w:iCs/>
          <w:lang w:val="pt-BR"/>
        </w:rPr>
        <w:t>Overwatch</w:t>
      </w:r>
      <w:r>
        <w:rPr>
          <w:rFonts w:ascii="Times New Roman" w:hAnsi="Times New Roman" w:cs="Times New Roman"/>
          <w:i/>
          <w:iCs/>
          <w:vertAlign w:val="superscript"/>
          <w:lang w:val="pt-BR"/>
        </w:rPr>
        <w:t>®</w:t>
      </w:r>
      <w:r>
        <w:rPr>
          <w:rFonts w:ascii="Times New Roman" w:hAnsi="Times New Roman" w:cs="Times New Roman"/>
          <w:lang w:val="pt-BR"/>
        </w:rPr>
        <w:t>.</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lang w:val="pt-BR"/>
        </w:rPr>
      </w:pPr>
      <w:r>
        <w:rPr>
          <w:rFonts w:ascii="Times New Roman" w:hAnsi="Times New Roman" w:cs="Times New Roman"/>
          <w:lang w:val="pt-BR"/>
        </w:rPr>
        <w:t xml:space="preserve">Além disso, a partir de hoje, quem estiver interessado em participar da luta na próxima expansão poderá realizar a compra antecipada de </w:t>
      </w:r>
      <w:r>
        <w:rPr>
          <w:rFonts w:ascii="Times New Roman" w:hAnsi="Times New Roman" w:cs="Times New Roman"/>
          <w:i/>
          <w:iCs/>
          <w:lang w:val="pt-BR"/>
        </w:rPr>
        <w:t>Battle for Azeroth</w:t>
      </w:r>
      <w:r>
        <w:rPr>
          <w:rFonts w:ascii="Times New Roman" w:hAnsi="Times New Roman" w:cs="Times New Roman"/>
          <w:lang w:val="pt-BR"/>
        </w:rPr>
        <w:t xml:space="preserve"> digitalmente na Loja Blizzard e receber a expansão atual, Legion</w:t>
      </w:r>
      <w:r>
        <w:rPr>
          <w:rFonts w:ascii="Times New Roman" w:hAnsi="Times New Roman" w:cs="Times New Roman"/>
          <w:i/>
          <w:iCs/>
          <w:vertAlign w:val="superscript"/>
          <w:lang w:val="pt-BR"/>
        </w:rPr>
        <w:t>™</w:t>
      </w:r>
      <w:r>
        <w:rPr>
          <w:rFonts w:ascii="Times New Roman" w:hAnsi="Times New Roman" w:cs="Times New Roman"/>
          <w:lang w:val="pt-BR"/>
        </w:rPr>
        <w:t>, de graça. Este pacote também inclui um upgrade de personagem para o nível 110, o que faz dele o ponto de partida ideal para novatos e para veteranos que querem retomar o jogo.</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b/>
          <w:bCs/>
          <w:u w:val="single"/>
        </w:rPr>
      </w:pPr>
      <w:proofErr w:type="spellStart"/>
      <w:r>
        <w:rPr>
          <w:rFonts w:ascii="Times New Roman" w:hAnsi="Times New Roman" w:cs="Times New Roman"/>
          <w:b/>
          <w:bCs/>
          <w:u w:val="single"/>
        </w:rPr>
        <w:t>Novidades</w:t>
      </w:r>
      <w:proofErr w:type="spellEnd"/>
      <w:r>
        <w:rPr>
          <w:rFonts w:ascii="Times New Roman" w:hAnsi="Times New Roman" w:cs="Times New Roman"/>
          <w:b/>
          <w:bCs/>
          <w:u w:val="single"/>
        </w:rPr>
        <w:t xml:space="preserve"> de</w:t>
      </w:r>
      <w:r>
        <w:rPr>
          <w:rFonts w:ascii="Times New Roman" w:hAnsi="Times New Roman" w:cs="Times New Roman"/>
          <w:b/>
          <w:bCs/>
          <w:i/>
          <w:iCs/>
          <w:u w:val="single"/>
        </w:rPr>
        <w:t xml:space="preserve"> World of Warcraft: Battle for </w:t>
      </w:r>
      <w:proofErr w:type="spellStart"/>
      <w:r>
        <w:rPr>
          <w:rFonts w:ascii="Times New Roman" w:hAnsi="Times New Roman" w:cs="Times New Roman"/>
          <w:b/>
          <w:bCs/>
          <w:i/>
          <w:iCs/>
          <w:u w:val="single"/>
        </w:rPr>
        <w:t>Azeroth</w:t>
      </w:r>
      <w:proofErr w:type="spellEnd"/>
    </w:p>
    <w:p w:rsidR="00BC090C" w:rsidRDefault="00BC090C" w:rsidP="00BC090C">
      <w:pPr>
        <w:spacing w:line="360" w:lineRule="auto"/>
        <w:jc w:val="both"/>
        <w:rPr>
          <w:rFonts w:ascii="Times New Roman" w:hAnsi="Times New Roman" w:cs="Times New Roman"/>
          <w:lang w:val="pt-BR"/>
        </w:rPr>
      </w:pPr>
      <w:r>
        <w:rPr>
          <w:rFonts w:ascii="Times New Roman" w:hAnsi="Times New Roman" w:cs="Times New Roman"/>
          <w:i/>
          <w:iCs/>
          <w:lang w:val="pt-BR"/>
        </w:rPr>
        <w:t>World of Warcraft: Battle for Azeroth</w:t>
      </w:r>
      <w:r>
        <w:rPr>
          <w:rFonts w:ascii="Times New Roman" w:hAnsi="Times New Roman" w:cs="Times New Roman"/>
          <w:lang w:val="pt-BR"/>
        </w:rPr>
        <w:t xml:space="preserve"> inclui novos recursos e conteúdo que colocarão à prova a resistência dos heróis e sua lealdade à facção. Nesta expansão, os jogadores serão convocados para:</w:t>
      </w:r>
    </w:p>
    <w:p w:rsidR="00BC090C" w:rsidRDefault="00BC090C" w:rsidP="00BC090C">
      <w:pPr>
        <w:spacing w:line="360" w:lineRule="auto"/>
        <w:jc w:val="both"/>
        <w:rPr>
          <w:rFonts w:ascii="Times New Roman" w:hAnsi="Times New Roman" w:cs="Times New Roman"/>
          <w:lang w:val="pt-BR"/>
        </w:rPr>
      </w:pP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Explorar dois reinos fantásticos:</w:t>
      </w:r>
      <w:r>
        <w:rPr>
          <w:rFonts w:ascii="Times New Roman" w:eastAsia="Times New Roman" w:hAnsi="Times New Roman" w:cs="Times New Roman"/>
          <w:lang w:val="pt-BR"/>
        </w:rPr>
        <w:t xml:space="preserve"> Como campeão da Horda, visite o império de </w:t>
      </w:r>
      <w:r>
        <w:rPr>
          <w:rFonts w:ascii="Times New Roman" w:eastAsia="Times New Roman" w:hAnsi="Times New Roman" w:cs="Times New Roman"/>
          <w:b/>
          <w:bCs/>
          <w:lang w:val="pt-BR"/>
        </w:rPr>
        <w:t>Zandalar</w:t>
      </w:r>
      <w:r>
        <w:rPr>
          <w:rFonts w:ascii="Times New Roman" w:eastAsia="Times New Roman" w:hAnsi="Times New Roman" w:cs="Times New Roman"/>
          <w:lang w:val="pt-BR"/>
        </w:rPr>
        <w:t xml:space="preserve"> para persuadir os trolls a emprestar seu poderio naval. Como defensor da Aliança, aventure-se no reino marítimo de </w:t>
      </w:r>
      <w:r>
        <w:rPr>
          <w:rFonts w:ascii="Times New Roman" w:eastAsia="Times New Roman" w:hAnsi="Times New Roman" w:cs="Times New Roman"/>
          <w:b/>
          <w:bCs/>
          <w:lang w:val="pt-BR"/>
        </w:rPr>
        <w:t>Kul Tiraz</w:t>
      </w:r>
      <w:r>
        <w:rPr>
          <w:rFonts w:ascii="Times New Roman" w:eastAsia="Times New Roman" w:hAnsi="Times New Roman" w:cs="Times New Roman"/>
          <w:lang w:val="pt-BR"/>
        </w:rPr>
        <w:t>, lar de Jaina Proudmore, e recrute seus habitantes para lutar pela sua causa.</w:t>
      </w: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Recrutar Raças Aliadas:</w:t>
      </w:r>
      <w:r>
        <w:rPr>
          <w:rFonts w:ascii="Times New Roman" w:eastAsia="Times New Roman" w:hAnsi="Times New Roman" w:cs="Times New Roman"/>
          <w:lang w:val="pt-BR"/>
        </w:rPr>
        <w:t xml:space="preserve"> Assuma uma nova forma em suas aventuras como várias novas </w:t>
      </w:r>
      <w:r>
        <w:rPr>
          <w:rFonts w:ascii="Times New Roman" w:eastAsia="Times New Roman" w:hAnsi="Times New Roman" w:cs="Times New Roman"/>
          <w:b/>
          <w:bCs/>
          <w:lang w:val="pt-BR"/>
        </w:rPr>
        <w:t>Raças Aliadas</w:t>
      </w:r>
      <w:r>
        <w:rPr>
          <w:rFonts w:ascii="Times New Roman" w:eastAsia="Times New Roman" w:hAnsi="Times New Roman" w:cs="Times New Roman"/>
          <w:lang w:val="pt-BR"/>
        </w:rPr>
        <w:t>, cada uma dela com habilidades raciais únicas. Caia nas graças dos Taurens Altamonteses, Elfos Caóticos, Anões Ferro Negro e outras para criar um novo personagem dessa raça e somar a força dela à sua facção.</w:t>
      </w: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Saquear as Ilhas do Grande Oceano</w:t>
      </w:r>
      <w:r>
        <w:rPr>
          <w:rFonts w:ascii="Times New Roman" w:eastAsia="Times New Roman" w:hAnsi="Times New Roman" w:cs="Times New Roman"/>
          <w:lang w:val="pt-BR"/>
        </w:rPr>
        <w:t xml:space="preserve">: Saia em </w:t>
      </w:r>
      <w:r>
        <w:rPr>
          <w:rFonts w:ascii="Times New Roman" w:eastAsia="Times New Roman" w:hAnsi="Times New Roman" w:cs="Times New Roman"/>
          <w:b/>
          <w:bCs/>
          <w:lang w:val="pt-BR"/>
        </w:rPr>
        <w:t>Expedições Insulares</w:t>
      </w:r>
      <w:r>
        <w:rPr>
          <w:rFonts w:ascii="Times New Roman" w:eastAsia="Times New Roman" w:hAnsi="Times New Roman" w:cs="Times New Roman"/>
          <w:lang w:val="pt-BR"/>
        </w:rPr>
        <w:t xml:space="preserve"> e conquiste uma miríade de inimigos, cenários e objetivos dinâmicos. Batalhe em grupos de três na corrida contra invasores — e jogadores inimigos — para coletar os recursos de cada ilha e abastecer o esforço de guerra.</w:t>
      </w: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 xml:space="preserve">Batalhar nos Fronts de Guerra: </w:t>
      </w:r>
      <w:r>
        <w:rPr>
          <w:rFonts w:ascii="Times New Roman" w:eastAsia="Times New Roman" w:hAnsi="Times New Roman" w:cs="Times New Roman"/>
          <w:lang w:val="pt-BR"/>
        </w:rPr>
        <w:t xml:space="preserve">Lute nos campos de batalha cooperativos de 20 jogadores para controlar um ponto estratégico. Capture recursos para aumentar as forças da sua facção, lidere a </w:t>
      </w:r>
      <w:r>
        <w:rPr>
          <w:rFonts w:ascii="Times New Roman" w:eastAsia="Times New Roman" w:hAnsi="Times New Roman" w:cs="Times New Roman"/>
          <w:lang w:val="pt-BR"/>
        </w:rPr>
        <w:lastRenderedPageBreak/>
        <w:t xml:space="preserve">investida enquanto suas tropas armam o cerco e enfrente o comandante inimigo em um novo modo inspirado nas clássicas batalhas de estratégia em tempo real de </w:t>
      </w:r>
      <w:r>
        <w:rPr>
          <w:rFonts w:ascii="Times New Roman" w:eastAsia="Times New Roman" w:hAnsi="Times New Roman" w:cs="Times New Roman"/>
          <w:i/>
          <w:iCs/>
          <w:lang w:val="pt-BR"/>
        </w:rPr>
        <w:t>Warcraft</w:t>
      </w:r>
      <w:r>
        <w:rPr>
          <w:rFonts w:ascii="Times New Roman" w:eastAsia="Times New Roman" w:hAnsi="Times New Roman" w:cs="Times New Roman"/>
          <w:lang w:val="pt-BR"/>
        </w:rPr>
        <w:t>.</w:t>
      </w: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 xml:space="preserve">Imbuir sua armadura em Poder Titânico: </w:t>
      </w:r>
      <w:r>
        <w:rPr>
          <w:rFonts w:ascii="Times New Roman" w:eastAsia="Times New Roman" w:hAnsi="Times New Roman" w:cs="Times New Roman"/>
          <w:lang w:val="pt-BR"/>
        </w:rPr>
        <w:t>Vá atrás de azerita, um recursos valiosíssimo deixado pela Legião Ardente. Fortaleça com azerita o Coração de Azeroth, um colar lendário dado a você por Magni Barbabronze, personalizando sua armadura com novos poderes e especializações.</w:t>
      </w:r>
    </w:p>
    <w:p w:rsidR="00BC090C" w:rsidRDefault="00BC090C" w:rsidP="00BC090C">
      <w:pPr>
        <w:numPr>
          <w:ilvl w:val="0"/>
          <w:numId w:val="1"/>
        </w:numPr>
        <w:spacing w:after="160" w:line="360" w:lineRule="auto"/>
        <w:jc w:val="both"/>
        <w:rPr>
          <w:rFonts w:ascii="Times New Roman" w:eastAsia="Times New Roman" w:hAnsi="Times New Roman" w:cs="Times New Roman"/>
          <w:lang w:val="pt-BR"/>
        </w:rPr>
      </w:pPr>
      <w:r>
        <w:rPr>
          <w:rFonts w:ascii="Times New Roman" w:eastAsia="Times New Roman" w:hAnsi="Times New Roman" w:cs="Times New Roman"/>
          <w:b/>
          <w:bCs/>
          <w:lang w:val="pt-BR"/>
        </w:rPr>
        <w:t xml:space="preserve">Progredir até o nível 120: </w:t>
      </w:r>
      <w:r>
        <w:rPr>
          <w:rFonts w:ascii="Times New Roman" w:eastAsia="Times New Roman" w:hAnsi="Times New Roman" w:cs="Times New Roman"/>
          <w:lang w:val="pt-BR"/>
        </w:rPr>
        <w:t>Vá até os confins da Terra Podre atrás da corrupção do Deus do Sangue, desenterre os segredos de uma câmara titânica perdida, fuja da Terra Drusta dos Mortos e muito mais enquanto cumpre missões ao longo dos 10 níveis novos. Depois, continue se fortalecendo por meio das novas Missões Mundiais, raides, masmorras e outras novidades.</w:t>
      </w:r>
    </w:p>
    <w:p w:rsidR="00BC090C" w:rsidRDefault="00BC090C" w:rsidP="00BC090C">
      <w:pPr>
        <w:spacing w:line="360" w:lineRule="auto"/>
        <w:jc w:val="both"/>
        <w:rPr>
          <w:rFonts w:ascii="Times New Roman" w:hAnsi="Times New Roman" w:cs="Times New Roman"/>
          <w:lang w:val="pt-BR"/>
        </w:rPr>
      </w:pPr>
      <w:r>
        <w:rPr>
          <w:rFonts w:ascii="Times New Roman" w:hAnsi="Times New Roman" w:cs="Times New Roman"/>
          <w:lang w:val="pt-BR"/>
        </w:rPr>
        <w:t xml:space="preserve">Para saber mais sobre </w:t>
      </w:r>
      <w:r>
        <w:rPr>
          <w:rFonts w:ascii="Times New Roman" w:hAnsi="Times New Roman" w:cs="Times New Roman"/>
          <w:i/>
          <w:iCs/>
          <w:lang w:val="pt-BR"/>
        </w:rPr>
        <w:t>World of Warcraft: Battle for Azeroth</w:t>
      </w:r>
      <w:r>
        <w:rPr>
          <w:rFonts w:ascii="Times New Roman" w:hAnsi="Times New Roman" w:cs="Times New Roman"/>
          <w:lang w:val="pt-BR"/>
        </w:rPr>
        <w:t>, acesse o site oficial da expansão em </w:t>
      </w:r>
      <w:r>
        <w:fldChar w:fldCharType="begin"/>
      </w:r>
      <w:r>
        <w:instrText xml:space="preserve"> HYPERLINK "https://worldofwarcraft.com/pt-br/battle-for-azeroth" </w:instrText>
      </w:r>
      <w:r>
        <w:fldChar w:fldCharType="separate"/>
      </w:r>
      <w:r>
        <w:rPr>
          <w:rStyle w:val="Hyperlink"/>
          <w:rFonts w:ascii="Times New Roman" w:hAnsi="Times New Roman" w:cs="Times New Roman"/>
          <w:lang w:val="pt-BR"/>
        </w:rPr>
        <w:t>https://worldofwarcraft.com/pt-br/battle-for-azeroth</w:t>
      </w:r>
      <w:r>
        <w:fldChar w:fldCharType="end"/>
      </w:r>
      <w:r>
        <w:rPr>
          <w:rFonts w:ascii="Times New Roman" w:hAnsi="Times New Roman" w:cs="Times New Roman"/>
          <w:lang w:val="pt-BR"/>
        </w:rPr>
        <w:t>.</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sz w:val="18"/>
          <w:szCs w:val="18"/>
          <w:lang w:val="pt-BR"/>
        </w:rPr>
      </w:pPr>
      <w:r>
        <w:rPr>
          <w:rFonts w:ascii="Times New Roman" w:hAnsi="Times New Roman" w:cs="Times New Roman"/>
          <w:sz w:val="18"/>
          <w:szCs w:val="18"/>
          <w:vertAlign w:val="superscript"/>
          <w:lang w:val="pt-BR"/>
        </w:rPr>
        <w:t>†</w:t>
      </w:r>
      <w:r>
        <w:rPr>
          <w:rFonts w:ascii="Times New Roman" w:hAnsi="Times New Roman" w:cs="Times New Roman"/>
          <w:i/>
          <w:iCs/>
          <w:sz w:val="18"/>
          <w:szCs w:val="18"/>
          <w:lang w:val="pt-BR"/>
        </w:rPr>
        <w:t xml:space="preserve">A compra antecipada de </w:t>
      </w:r>
      <w:r>
        <w:rPr>
          <w:rFonts w:ascii="Times New Roman" w:hAnsi="Times New Roman" w:cs="Times New Roman"/>
          <w:sz w:val="18"/>
          <w:szCs w:val="18"/>
          <w:lang w:val="pt-BR"/>
        </w:rPr>
        <w:t>World of Warcraft: Battle for Azeroth</w:t>
      </w:r>
      <w:r>
        <w:rPr>
          <w:rFonts w:ascii="Times New Roman" w:hAnsi="Times New Roman" w:cs="Times New Roman"/>
          <w:i/>
          <w:iCs/>
          <w:sz w:val="18"/>
          <w:szCs w:val="18"/>
          <w:lang w:val="pt-BR"/>
        </w:rPr>
        <w:t xml:space="preserve"> disponibiliza sequências de missões que permitem aos jogadores acessar os Taurens Altamonteses, Draeneis Forjados a Luz, Filhos da Noite e Elfos Caóticos. Para desbloquear as sequências de missões das Raças Aliadas, os jogadores precisam ter um personagem de nível 110 e ter cumprido requisitos específicos de missões e reputação nas facções com as quais cada Raça Aliada está alinhada. Para desbloquear os conjuntos de Armadura Tradicional, os jogadores precisarão subir o nível de um personagem de Raça Aliada do nível inicial 20 até o nível 110 sem upgrade, mudança de facção ou raça e sem receberem níveis usando o programa Recrute um Amigo. Os jogadores que fizerem o upgrade da Starter Edition de </w:t>
      </w:r>
      <w:r>
        <w:rPr>
          <w:rFonts w:ascii="Times New Roman" w:hAnsi="Times New Roman" w:cs="Times New Roman"/>
          <w:sz w:val="18"/>
          <w:szCs w:val="18"/>
          <w:lang w:val="pt-BR"/>
        </w:rPr>
        <w:t xml:space="preserve">World of Warcraft </w:t>
      </w:r>
      <w:r>
        <w:rPr>
          <w:rFonts w:ascii="Times New Roman" w:hAnsi="Times New Roman" w:cs="Times New Roman"/>
          <w:i/>
          <w:iCs/>
          <w:sz w:val="18"/>
          <w:szCs w:val="18"/>
          <w:lang w:val="pt-BR"/>
        </w:rPr>
        <w:t>precisam esperar as restrições de teste serem removidas (o que pode levar até 72 horas) antes de fazer o upgrade de personagem.</w:t>
      </w:r>
      <w:r>
        <w:rPr>
          <w:rFonts w:ascii="Times New Roman" w:hAnsi="Times New Roman" w:cs="Times New Roman"/>
          <w:sz w:val="18"/>
          <w:szCs w:val="18"/>
          <w:lang w:val="pt-BR"/>
        </w:rPr>
        <w:t xml:space="preserve"> </w:t>
      </w:r>
    </w:p>
    <w:p w:rsidR="00BC090C" w:rsidRDefault="00BC090C" w:rsidP="00BC090C">
      <w:pPr>
        <w:spacing w:line="360" w:lineRule="auto"/>
        <w:jc w:val="both"/>
        <w:rPr>
          <w:rFonts w:ascii="Times New Roman" w:hAnsi="Times New Roman" w:cs="Times New Roman"/>
          <w:i/>
          <w:iCs/>
          <w:lang w:val="pt-BR"/>
        </w:rPr>
      </w:pPr>
      <w:r>
        <w:rPr>
          <w:rFonts w:ascii="Times New Roman" w:hAnsi="Times New Roman" w:cs="Times New Roman"/>
          <w:sz w:val="18"/>
          <w:szCs w:val="18"/>
          <w:vertAlign w:val="superscript"/>
          <w:lang w:val="pt-BR"/>
        </w:rPr>
        <w:t>††</w:t>
      </w:r>
      <w:r>
        <w:rPr>
          <w:rFonts w:ascii="Times New Roman" w:hAnsi="Times New Roman" w:cs="Times New Roman"/>
          <w:i/>
          <w:iCs/>
          <w:sz w:val="18"/>
          <w:szCs w:val="18"/>
          <w:lang w:val="pt-BR"/>
        </w:rPr>
        <w:t xml:space="preserve">Versões digitais de </w:t>
      </w:r>
      <w:r>
        <w:rPr>
          <w:rFonts w:ascii="Times New Roman" w:hAnsi="Times New Roman" w:cs="Times New Roman"/>
          <w:sz w:val="18"/>
          <w:szCs w:val="18"/>
          <w:lang w:val="pt-BR"/>
        </w:rPr>
        <w:t>Elegy</w:t>
      </w:r>
      <w:r>
        <w:rPr>
          <w:rFonts w:ascii="Times New Roman" w:hAnsi="Times New Roman" w:cs="Times New Roman"/>
          <w:i/>
          <w:iCs/>
          <w:sz w:val="18"/>
          <w:szCs w:val="18"/>
          <w:lang w:val="pt-BR"/>
        </w:rPr>
        <w:t xml:space="preserve"> e </w:t>
      </w:r>
      <w:r>
        <w:rPr>
          <w:rFonts w:ascii="Times New Roman" w:hAnsi="Times New Roman" w:cs="Times New Roman"/>
          <w:sz w:val="18"/>
          <w:szCs w:val="18"/>
          <w:lang w:val="pt-BR"/>
        </w:rPr>
        <w:t>A Good War</w:t>
      </w:r>
      <w:r>
        <w:rPr>
          <w:rFonts w:ascii="Times New Roman" w:hAnsi="Times New Roman" w:cs="Times New Roman"/>
          <w:i/>
          <w:iCs/>
          <w:sz w:val="18"/>
          <w:szCs w:val="18"/>
          <w:lang w:val="pt-BR"/>
        </w:rPr>
        <w:t xml:space="preserve"> sem a arte exclusiva também serão disponibilizadas para leitura online ainda neste ano.</w:t>
      </w:r>
    </w:p>
    <w:p w:rsidR="00BC090C" w:rsidRDefault="00BC090C" w:rsidP="00BC090C">
      <w:pPr>
        <w:spacing w:line="360" w:lineRule="auto"/>
        <w:jc w:val="both"/>
        <w:rPr>
          <w:rFonts w:ascii="Times New Roman" w:hAnsi="Times New Roman" w:cs="Times New Roman"/>
          <w:lang w:val="pt-BR"/>
        </w:rPr>
      </w:pPr>
    </w:p>
    <w:p w:rsidR="00BC090C" w:rsidRDefault="00BC090C" w:rsidP="00BC090C">
      <w:pPr>
        <w:spacing w:line="360" w:lineRule="auto"/>
        <w:jc w:val="both"/>
        <w:rPr>
          <w:rFonts w:ascii="Times New Roman" w:hAnsi="Times New Roman" w:cs="Times New Roman"/>
          <w:b/>
          <w:bCs/>
        </w:rPr>
      </w:pPr>
      <w:proofErr w:type="spellStart"/>
      <w:r>
        <w:rPr>
          <w:rFonts w:ascii="Times New Roman" w:hAnsi="Times New Roman" w:cs="Times New Roman"/>
          <w:b/>
          <w:bCs/>
        </w:rPr>
        <w:t>Sobre</w:t>
      </w:r>
      <w:proofErr w:type="spellEnd"/>
      <w:r>
        <w:rPr>
          <w:rFonts w:ascii="Times New Roman" w:hAnsi="Times New Roman" w:cs="Times New Roman"/>
          <w:b/>
          <w:bCs/>
        </w:rPr>
        <w:t xml:space="preserve"> a Blizzard Entertainment, Inc.</w:t>
      </w:r>
    </w:p>
    <w:p w:rsidR="00BC090C" w:rsidRDefault="00BC090C" w:rsidP="00BC090C">
      <w:pPr>
        <w:spacing w:line="360" w:lineRule="auto"/>
        <w:jc w:val="both"/>
        <w:rPr>
          <w:rFonts w:ascii="Times New Roman" w:hAnsi="Times New Roman" w:cs="Times New Roman"/>
          <w:lang w:val="pt-BR"/>
        </w:rPr>
      </w:pPr>
      <w:proofErr w:type="spellStart"/>
      <w:r>
        <w:rPr>
          <w:rFonts w:ascii="Times New Roman" w:hAnsi="Times New Roman" w:cs="Times New Roman"/>
        </w:rPr>
        <w:t>Conhecida</w:t>
      </w:r>
      <w:proofErr w:type="spellEnd"/>
      <w:r>
        <w:rPr>
          <w:rFonts w:ascii="Times New Roman" w:hAnsi="Times New Roman" w:cs="Times New Roman"/>
        </w:rPr>
        <w:t xml:space="preserve"> </w:t>
      </w:r>
      <w:proofErr w:type="spellStart"/>
      <w:r>
        <w:rPr>
          <w:rFonts w:ascii="Times New Roman" w:hAnsi="Times New Roman" w:cs="Times New Roman"/>
        </w:rPr>
        <w:t>por</w:t>
      </w:r>
      <w:proofErr w:type="spellEnd"/>
      <w:r>
        <w:rPr>
          <w:rFonts w:ascii="Times New Roman" w:hAnsi="Times New Roman" w:cs="Times New Roman"/>
        </w:rPr>
        <w:t xml:space="preserve"> </w:t>
      </w:r>
      <w:proofErr w:type="spellStart"/>
      <w:r>
        <w:rPr>
          <w:rFonts w:ascii="Times New Roman" w:hAnsi="Times New Roman" w:cs="Times New Roman"/>
        </w:rPr>
        <w:t>sucessos</w:t>
      </w:r>
      <w:proofErr w:type="spellEnd"/>
      <w:r>
        <w:rPr>
          <w:rFonts w:ascii="Times New Roman" w:hAnsi="Times New Roman" w:cs="Times New Roman"/>
        </w:rPr>
        <w:t xml:space="preserve"> </w:t>
      </w:r>
      <w:proofErr w:type="spellStart"/>
      <w:r>
        <w:rPr>
          <w:rFonts w:ascii="Times New Roman" w:hAnsi="Times New Roman" w:cs="Times New Roman"/>
        </w:rPr>
        <w:t>arrasa-quarteirão</w:t>
      </w:r>
      <w:proofErr w:type="spellEnd"/>
      <w:r>
        <w:rPr>
          <w:rFonts w:ascii="Times New Roman" w:hAnsi="Times New Roman" w:cs="Times New Roman"/>
        </w:rPr>
        <w:t xml:space="preserve"> </w:t>
      </w:r>
      <w:proofErr w:type="spellStart"/>
      <w:r>
        <w:rPr>
          <w:rFonts w:ascii="Times New Roman" w:hAnsi="Times New Roman" w:cs="Times New Roman"/>
        </w:rPr>
        <w:t>como</w:t>
      </w:r>
      <w:proofErr w:type="spellEnd"/>
      <w:r>
        <w:rPr>
          <w:rFonts w:ascii="Times New Roman" w:hAnsi="Times New Roman" w:cs="Times New Roman"/>
        </w:rPr>
        <w:t xml:space="preserve"> World of Warcraft</w:t>
      </w:r>
      <w:r>
        <w:rPr>
          <w:rFonts w:ascii="Times New Roman" w:hAnsi="Times New Roman" w:cs="Times New Roman"/>
          <w:vertAlign w:val="superscript"/>
        </w:rPr>
        <w:t>®</w:t>
      </w:r>
      <w:r>
        <w:rPr>
          <w:rFonts w:ascii="Times New Roman" w:hAnsi="Times New Roman" w:cs="Times New Roman"/>
        </w:rPr>
        <w:t>, Hearthstone</w:t>
      </w:r>
      <w:r>
        <w:rPr>
          <w:rFonts w:ascii="Times New Roman" w:hAnsi="Times New Roman" w:cs="Times New Roman"/>
          <w:vertAlign w:val="superscript"/>
        </w:rPr>
        <w:t>®</w:t>
      </w:r>
      <w:r>
        <w:rPr>
          <w:rFonts w:ascii="Times New Roman" w:hAnsi="Times New Roman" w:cs="Times New Roman"/>
        </w:rPr>
        <w:t xml:space="preserve">, </w:t>
      </w:r>
      <w:proofErr w:type="spellStart"/>
      <w:r>
        <w:rPr>
          <w:rFonts w:ascii="Times New Roman" w:hAnsi="Times New Roman" w:cs="Times New Roman"/>
        </w:rPr>
        <w:t>Overwatch</w:t>
      </w:r>
      <w:proofErr w:type="spellEnd"/>
      <w:r>
        <w:rPr>
          <w:rFonts w:ascii="Times New Roman" w:hAnsi="Times New Roman" w:cs="Times New Roman"/>
          <w:vertAlign w:val="superscript"/>
        </w:rPr>
        <w:t>®</w:t>
      </w:r>
      <w:r>
        <w:rPr>
          <w:rFonts w:ascii="Times New Roman" w:hAnsi="Times New Roman" w:cs="Times New Roman"/>
        </w:rPr>
        <w:t xml:space="preserve"> e as </w:t>
      </w:r>
      <w:proofErr w:type="spellStart"/>
      <w:r>
        <w:rPr>
          <w:rFonts w:ascii="Times New Roman" w:hAnsi="Times New Roman" w:cs="Times New Roman"/>
        </w:rPr>
        <w:t>séries</w:t>
      </w:r>
      <w:proofErr w:type="spellEnd"/>
      <w:r>
        <w:rPr>
          <w:rFonts w:ascii="Times New Roman" w:hAnsi="Times New Roman" w:cs="Times New Roman"/>
        </w:rPr>
        <w:t xml:space="preserve"> Warcraft</w:t>
      </w:r>
      <w:r>
        <w:rPr>
          <w:rFonts w:ascii="Times New Roman" w:hAnsi="Times New Roman" w:cs="Times New Roman"/>
          <w:vertAlign w:val="superscript"/>
        </w:rPr>
        <w:t>®</w:t>
      </w:r>
      <w:r>
        <w:rPr>
          <w:rFonts w:ascii="Times New Roman" w:hAnsi="Times New Roman" w:cs="Times New Roman"/>
        </w:rPr>
        <w:t>, StarCraft</w:t>
      </w:r>
      <w:r>
        <w:rPr>
          <w:rFonts w:ascii="Times New Roman" w:hAnsi="Times New Roman" w:cs="Times New Roman"/>
          <w:vertAlign w:val="superscript"/>
        </w:rPr>
        <w:t>®</w:t>
      </w:r>
      <w:r>
        <w:rPr>
          <w:rFonts w:ascii="Times New Roman" w:hAnsi="Times New Roman" w:cs="Times New Roman"/>
        </w:rPr>
        <w:t>, Diablo</w:t>
      </w:r>
      <w:r>
        <w:rPr>
          <w:rFonts w:ascii="Times New Roman" w:hAnsi="Times New Roman" w:cs="Times New Roman"/>
          <w:vertAlign w:val="superscript"/>
        </w:rPr>
        <w:t>®</w:t>
      </w:r>
      <w:r>
        <w:rPr>
          <w:rFonts w:ascii="Times New Roman" w:hAnsi="Times New Roman" w:cs="Times New Roman"/>
        </w:rPr>
        <w:t xml:space="preserve"> e Heroes of the Storm</w:t>
      </w:r>
      <w:r>
        <w:rPr>
          <w:rFonts w:ascii="Times New Roman" w:hAnsi="Times New Roman" w:cs="Times New Roman"/>
          <w:vertAlign w:val="superscript"/>
        </w:rPr>
        <w:t>®</w:t>
      </w:r>
      <w:r>
        <w:rPr>
          <w:rFonts w:ascii="Times New Roman" w:hAnsi="Times New Roman" w:cs="Times New Roman"/>
        </w:rPr>
        <w:t xml:space="preserve">, a Blizzard Entertainment, Inc. </w:t>
      </w:r>
      <w:r>
        <w:rPr>
          <w:rFonts w:ascii="Times New Roman" w:hAnsi="Times New Roman" w:cs="Times New Roman"/>
          <w:lang w:val="pt-BR"/>
        </w:rPr>
        <w:t>(</w:t>
      </w:r>
      <w:hyperlink r:id="rId8" w:history="1">
        <w:r>
          <w:rPr>
            <w:rStyle w:val="Hyperlink"/>
            <w:rFonts w:ascii="Times New Roman" w:hAnsi="Times New Roman" w:cs="Times New Roman"/>
            <w:lang w:val="pt-BR"/>
          </w:rPr>
          <w:t>www.blizzard.com</w:t>
        </w:r>
      </w:hyperlink>
      <w:r>
        <w:rPr>
          <w:rFonts w:ascii="Times New Roman" w:hAnsi="Times New Roman" w:cs="Times New Roman"/>
          <w:lang w:val="pt-BR"/>
        </w:rPr>
        <w:t>), uma divisão da Activision Blizzard (NASDAQ: ATVI), é uma das mais importantes desenvolvedoras e lançadoras de software de entretenimento, famosa por criar alguns dos jogos de maior sucesso de crítica e público. O histórico de criação da Blizzard Entertainment inclui vinte e um jogos nº 1* e vários prêmios de Jogo do Ano. O Blizzard Battle.net</w:t>
      </w:r>
      <w:r>
        <w:rPr>
          <w:rFonts w:ascii="Times New Roman" w:hAnsi="Times New Roman" w:cs="Times New Roman"/>
          <w:vertAlign w:val="superscript"/>
          <w:lang w:val="pt-BR"/>
        </w:rPr>
        <w:t>®</w:t>
      </w:r>
      <w:r>
        <w:rPr>
          <w:rFonts w:ascii="Times New Roman" w:hAnsi="Times New Roman" w:cs="Times New Roman"/>
          <w:lang w:val="pt-BR"/>
        </w:rPr>
        <w:t>, serviço online dos jogos da empresa, é um dos maiores do mundo, com milhões de jogadores ativos.</w:t>
      </w:r>
    </w:p>
    <w:p w:rsidR="00BC090C" w:rsidRDefault="00BC090C" w:rsidP="00BC090C">
      <w:pPr>
        <w:spacing w:line="360" w:lineRule="auto"/>
        <w:jc w:val="both"/>
        <w:rPr>
          <w:rFonts w:ascii="Times New Roman" w:hAnsi="Times New Roman" w:cs="Times New Roman"/>
          <w:i/>
          <w:iCs/>
          <w:sz w:val="18"/>
          <w:szCs w:val="18"/>
          <w:lang w:val="pt-BR"/>
        </w:rPr>
      </w:pPr>
      <w:r>
        <w:rPr>
          <w:rFonts w:ascii="Times New Roman" w:hAnsi="Times New Roman" w:cs="Times New Roman"/>
          <w:i/>
          <w:iCs/>
          <w:sz w:val="18"/>
          <w:szCs w:val="18"/>
          <w:lang w:val="pt-BR"/>
        </w:rPr>
        <w:t>*Vendas e/ou downloads, com base em registros internos da empresa e relatórios dos principais parceiros de distribuição.</w:t>
      </w:r>
    </w:p>
    <w:p w:rsidR="00BC090C" w:rsidRDefault="00BC090C" w:rsidP="00BC090C">
      <w:pPr>
        <w:spacing w:line="360" w:lineRule="auto"/>
        <w:jc w:val="both"/>
        <w:rPr>
          <w:rFonts w:ascii="Times New Roman" w:hAnsi="Times New Roman" w:cs="Times New Roman"/>
          <w:lang w:val="pt-BR"/>
        </w:rPr>
      </w:pPr>
    </w:p>
    <w:p w:rsidR="0011561A" w:rsidRPr="00BC090C" w:rsidRDefault="00BC090C" w:rsidP="00BC090C">
      <w:pPr>
        <w:rPr>
          <w:lang w:val="es-419"/>
        </w:rPr>
      </w:pPr>
      <w:r>
        <w:rPr>
          <w:rFonts w:ascii="Times New Roman" w:hAnsi="Times New Roman" w:cs="Times New Roman"/>
          <w:b/>
          <w:bCs/>
          <w:sz w:val="18"/>
          <w:szCs w:val="18"/>
          <w:u w:val="single"/>
          <w:lang w:val="pt-BR"/>
        </w:rPr>
        <w:t>Nota cautelar sobre declarações a respeito de eventos futuros:</w:t>
      </w:r>
      <w:r>
        <w:rPr>
          <w:rFonts w:ascii="Times New Roman" w:hAnsi="Times New Roman" w:cs="Times New Roman"/>
          <w:sz w:val="18"/>
          <w:szCs w:val="18"/>
          <w:lang w:val="pt-BR"/>
        </w:rPr>
        <w:t xml:space="preserve"> A informação neste comunicado de imprensa que diz respeito a expectativas, planos, intenções e estratégias da Blizzard Entertainment para o futuro, incluindo declarações sobre datas de lançamento de </w:t>
      </w:r>
      <w:r>
        <w:rPr>
          <w:rFonts w:ascii="Times New Roman" w:hAnsi="Times New Roman" w:cs="Times New Roman"/>
          <w:i/>
          <w:iCs/>
          <w:sz w:val="18"/>
          <w:szCs w:val="18"/>
          <w:lang w:val="pt-BR"/>
        </w:rPr>
        <w:t>World of Warcraft: Battle for Azeroth</w:t>
      </w:r>
      <w:r>
        <w:rPr>
          <w:rFonts w:ascii="Times New Roman" w:hAnsi="Times New Roman" w:cs="Times New Roman"/>
          <w:sz w:val="18"/>
          <w:szCs w:val="18"/>
          <w:lang w:val="pt-BR"/>
        </w:rPr>
        <w:t xml:space="preserve"> e sobre a disponibilidade da Collector’s Edition de </w:t>
      </w:r>
      <w:r>
        <w:rPr>
          <w:rFonts w:ascii="Times New Roman" w:hAnsi="Times New Roman" w:cs="Times New Roman"/>
          <w:i/>
          <w:iCs/>
          <w:sz w:val="18"/>
          <w:szCs w:val="18"/>
          <w:lang w:val="pt-BR"/>
        </w:rPr>
        <w:t>Battle for Azeroth</w:t>
      </w:r>
      <w:r>
        <w:rPr>
          <w:rFonts w:ascii="Times New Roman" w:hAnsi="Times New Roman" w:cs="Times New Roman"/>
          <w:sz w:val="18"/>
          <w:szCs w:val="18"/>
          <w:lang w:val="pt-BR"/>
        </w:rPr>
        <w:t xml:space="preserve">, são declarações sobre eventos futuros, e não fatos, envolvendo assim alguns riscos e incertezas. Fatores que podem fazer com que o </w:t>
      </w:r>
      <w:r>
        <w:rPr>
          <w:rFonts w:ascii="Times New Roman" w:hAnsi="Times New Roman" w:cs="Times New Roman"/>
          <w:sz w:val="18"/>
          <w:szCs w:val="18"/>
          <w:lang w:val="pt-BR"/>
        </w:rPr>
        <w:lastRenderedPageBreak/>
        <w:t>futuro da Blizzard Entertainment divirja do esperado e expressado nas declarações sobre eventos futuros contidas neste documento incluem atrasos imprevistos no lançamento de produtos e outros fatores identificados nas seções sobre fatores de risco do último relatório anual da Activision Blizzard, que constam no formulário 10-K, e nos relatórios trimestrais subsequentes no formulário 10-Q. As declarações sobre eventos futuros neste comunicado se baseiam em informações disponíveis para a Blizzard Entertainment e a Activision Blizzard na data dele, e nem a Blizzard Entertainment nem a Activision Blizzard assume qualquer obrigação de atualizar essas declarações sobre eventos futuros. Declarações sobre eventos futuros que se acreditavam serem verdadeiras quando foram feitas podem acabar se mostrando incorretas. Essas declarações não são garantias de desempenho futuro da Blizzard Entertainment ou da Activision Blizzard e estão sujeitas a riscos, incertezas e outros fatores, alguns dos quais podem estar além do controle e podem fazer com que os resultados divirjam das expectativas atuais.  </w:t>
      </w:r>
    </w:p>
    <w:sectPr w:rsidR="0011561A" w:rsidRPr="00BC0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03A8A"/>
    <w:multiLevelType w:val="multilevel"/>
    <w:tmpl w:val="FC5CF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0C"/>
    <w:rsid w:val="0011561A"/>
    <w:rsid w:val="004B6927"/>
    <w:rsid w:val="005D27DD"/>
    <w:rsid w:val="00612A57"/>
    <w:rsid w:val="006844FC"/>
    <w:rsid w:val="00BC090C"/>
    <w:rsid w:val="00C51578"/>
    <w:rsid w:val="00D17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494FB6-0A74-44A7-A9D4-AC1BD7B0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90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90C"/>
    <w:rPr>
      <w:color w:val="0563C1"/>
      <w:u w:val="single"/>
    </w:rPr>
  </w:style>
  <w:style w:type="paragraph" w:styleId="NoSpacing">
    <w:name w:val="No Spacing"/>
    <w:basedOn w:val="Normal"/>
    <w:uiPriority w:val="1"/>
    <w:qFormat/>
    <w:rsid w:val="00BC090C"/>
    <w:pPr>
      <w:spacing w:line="100" w:lineRule="atLeast"/>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1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izzard.com/" TargetMode="External"/><Relationship Id="rId3" Type="http://schemas.openxmlformats.org/officeDocument/2006/relationships/settings" Target="settings.xml"/><Relationship Id="rId7" Type="http://schemas.openxmlformats.org/officeDocument/2006/relationships/hyperlink" Target="mailto:dkawano@blizza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vanasin@blizzard.com" TargetMode="External"/><Relationship Id="rId5" Type="http://schemas.openxmlformats.org/officeDocument/2006/relationships/hyperlink" Target="mailto:areynolds@blizzar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Reinaldo Rendon</dc:creator>
  <cp:keywords/>
  <dc:description/>
  <cp:lastModifiedBy>Reinaldo Rendon</cp:lastModifiedBy>
  <cp:revision>1</cp:revision>
  <dcterms:created xsi:type="dcterms:W3CDTF">2018-04-05T14:31:00Z</dcterms:created>
  <dcterms:modified xsi:type="dcterms:W3CDTF">2018-04-05T14:33:00Z</dcterms:modified>
</cp:coreProperties>
</file>